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2058F" w14:textId="1215C2F4" w:rsidR="00680216" w:rsidRDefault="00680216" w:rsidP="00680216">
      <w:pPr>
        <w:pStyle w:val="CRCoverPage"/>
        <w:tabs>
          <w:tab w:val="right" w:pos="9360"/>
        </w:tabs>
        <w:spacing w:after="0" w:line="276" w:lineRule="auto"/>
        <w:rPr>
          <w:b/>
          <w:bCs/>
          <w:i/>
          <w:iCs/>
          <w:noProof/>
          <w:sz w:val="28"/>
          <w:szCs w:val="28"/>
        </w:rPr>
      </w:pPr>
      <w:r w:rsidRPr="18F6370E">
        <w:rPr>
          <w:b/>
          <w:bCs/>
          <w:noProof/>
          <w:sz w:val="24"/>
          <w:szCs w:val="24"/>
        </w:rPr>
        <w:t>3GPP TSG-RAN WG2 Meeting #1</w:t>
      </w:r>
      <w:r>
        <w:rPr>
          <w:b/>
          <w:bCs/>
          <w:noProof/>
          <w:sz w:val="24"/>
          <w:szCs w:val="24"/>
        </w:rPr>
        <w:t>21bis-e</w:t>
      </w:r>
      <w:r w:rsidRPr="18F6370E">
        <w:rPr>
          <w:b/>
          <w:bCs/>
          <w:i/>
          <w:iCs/>
          <w:noProof/>
          <w:sz w:val="24"/>
          <w:szCs w:val="24"/>
        </w:rPr>
        <w:t xml:space="preserve"> </w:t>
      </w:r>
      <w:r>
        <w:tab/>
      </w:r>
      <w:r>
        <w:rPr>
          <w:b/>
          <w:bCs/>
          <w:noProof/>
          <w:sz w:val="28"/>
          <w:szCs w:val="28"/>
        </w:rPr>
        <w:t>R</w:t>
      </w:r>
      <w:r w:rsidRPr="18F6370E">
        <w:rPr>
          <w:b/>
          <w:bCs/>
          <w:noProof/>
          <w:sz w:val="28"/>
          <w:szCs w:val="28"/>
        </w:rPr>
        <w:t>2-2</w:t>
      </w:r>
      <w:r w:rsidRPr="00CE01D7">
        <w:rPr>
          <w:b/>
          <w:bCs/>
          <w:noProof/>
          <w:sz w:val="28"/>
          <w:szCs w:val="28"/>
        </w:rPr>
        <w:t>30</w:t>
      </w:r>
      <w:r>
        <w:rPr>
          <w:b/>
          <w:bCs/>
          <w:noProof/>
          <w:sz w:val="28"/>
          <w:szCs w:val="28"/>
        </w:rPr>
        <w:t>30</w:t>
      </w:r>
      <w:r w:rsidR="00242D20">
        <w:rPr>
          <w:b/>
          <w:bCs/>
          <w:noProof/>
          <w:sz w:val="28"/>
          <w:szCs w:val="28"/>
        </w:rPr>
        <w:t>60</w:t>
      </w:r>
    </w:p>
    <w:p w14:paraId="08BC2109" w14:textId="77777777" w:rsidR="00680216" w:rsidRDefault="00680216" w:rsidP="00680216">
      <w:pPr>
        <w:pStyle w:val="CRCoverPage"/>
        <w:tabs>
          <w:tab w:val="right" w:pos="9360"/>
        </w:tabs>
        <w:spacing w:line="276" w:lineRule="auto"/>
        <w:outlineLvl w:val="0"/>
        <w:rPr>
          <w:b/>
          <w:bCs/>
          <w:sz w:val="24"/>
          <w:szCs w:val="24"/>
        </w:rPr>
      </w:pPr>
      <w:proofErr w:type="spellStart"/>
      <w:r>
        <w:rPr>
          <w:b/>
          <w:bCs/>
          <w:sz w:val="24"/>
          <w:szCs w:val="24"/>
        </w:rPr>
        <w:t>eMeeting</w:t>
      </w:r>
      <w:proofErr w:type="spellEnd"/>
      <w:r>
        <w:rPr>
          <w:b/>
          <w:bCs/>
          <w:sz w:val="24"/>
          <w:szCs w:val="24"/>
        </w:rPr>
        <w:t xml:space="preserve">, 17-26 </w:t>
      </w:r>
      <w:proofErr w:type="gramStart"/>
      <w:r>
        <w:rPr>
          <w:b/>
          <w:bCs/>
          <w:sz w:val="24"/>
          <w:szCs w:val="24"/>
        </w:rPr>
        <w:t>April,</w:t>
      </w:r>
      <w:proofErr w:type="gramEnd"/>
      <w:r>
        <w:rPr>
          <w:b/>
          <w:bCs/>
          <w:sz w:val="24"/>
          <w:szCs w:val="24"/>
        </w:rPr>
        <w:t xml:space="preserve"> 2023</w:t>
      </w:r>
    </w:p>
    <w:p w14:paraId="3A6B9717" w14:textId="79E47491" w:rsidR="00494B27" w:rsidRPr="001C5A9C" w:rsidRDefault="00BD0511" w:rsidP="3AB60CF3">
      <w:pPr>
        <w:pStyle w:val="CRCoverPage"/>
        <w:tabs>
          <w:tab w:val="right" w:pos="9360"/>
        </w:tabs>
        <w:spacing w:line="276" w:lineRule="auto"/>
        <w:outlineLvl w:val="0"/>
        <w:rPr>
          <w:b/>
          <w:bCs/>
          <w:i/>
          <w:iCs/>
          <w:sz w:val="24"/>
          <w:szCs w:val="24"/>
        </w:rPr>
      </w:pPr>
      <w:r>
        <w:tab/>
      </w:r>
    </w:p>
    <w:p w14:paraId="5095F84C" w14:textId="1F3F274E"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680216">
        <w:rPr>
          <w:rFonts w:ascii="Arial" w:hAnsi="Arial"/>
          <w:sz w:val="24"/>
          <w:szCs w:val="24"/>
          <w:lang w:val="en-US"/>
        </w:rPr>
        <w:t>7</w:t>
      </w:r>
      <w:r w:rsidR="6934B75F" w:rsidRPr="18F6370E">
        <w:rPr>
          <w:rFonts w:ascii="Arial" w:hAnsi="Arial"/>
          <w:sz w:val="24"/>
          <w:szCs w:val="24"/>
          <w:lang w:val="en-US"/>
        </w:rPr>
        <w:t>.8.</w:t>
      </w:r>
      <w:r w:rsidR="00A979E2">
        <w:rPr>
          <w:rFonts w:ascii="Arial" w:hAnsi="Arial"/>
          <w:sz w:val="24"/>
          <w:szCs w:val="24"/>
          <w:lang w:val="en-US"/>
        </w:rPr>
        <w:t>5</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6D57BAD1"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7428AF">
        <w:rPr>
          <w:rFonts w:ascii="Arial" w:hAnsi="Arial"/>
          <w:sz w:val="24"/>
          <w:szCs w:val="24"/>
          <w:lang w:val="en-US"/>
        </w:rPr>
        <w:t>RAN2 aspects of P</w:t>
      </w:r>
      <w:r w:rsidR="002777AD">
        <w:rPr>
          <w:rFonts w:ascii="Arial" w:hAnsi="Arial"/>
          <w:sz w:val="24"/>
          <w:szCs w:val="24"/>
          <w:lang w:val="en-US"/>
        </w:rPr>
        <w:t>C5-based BRID</w:t>
      </w:r>
      <w:r w:rsidR="00875F95">
        <w:rPr>
          <w:rFonts w:ascii="Arial" w:hAnsi="Arial"/>
          <w:sz w:val="24"/>
          <w:szCs w:val="24"/>
          <w:lang w:val="en-US"/>
        </w:rPr>
        <w:t xml:space="preserve"> and DAA</w:t>
      </w:r>
      <w:r w:rsidR="002777AD">
        <w:rPr>
          <w:rFonts w:ascii="Arial" w:hAnsi="Arial"/>
          <w:sz w:val="24"/>
          <w:szCs w:val="24"/>
          <w:lang w:val="en-US"/>
        </w:rPr>
        <w:t xml:space="preserve"> </w:t>
      </w:r>
      <w:r w:rsidR="007428AF">
        <w:rPr>
          <w:rFonts w:ascii="Arial" w:hAnsi="Arial"/>
          <w:sz w:val="24"/>
          <w:szCs w:val="24"/>
          <w:lang w:val="en-US"/>
        </w:rPr>
        <w:t>support</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4FD68AF1" w14:textId="59D01DE1" w:rsidR="00454D24" w:rsidRDefault="00175052" w:rsidP="00747CB4">
      <w:pPr>
        <w:spacing w:line="276" w:lineRule="auto"/>
        <w:jc w:val="both"/>
      </w:pPr>
      <w:r>
        <w:t>RAN#9</w:t>
      </w:r>
      <w:r w:rsidR="00821F15">
        <w:t>9</w:t>
      </w:r>
      <w:r>
        <w:t xml:space="preserve"> approved a </w:t>
      </w:r>
      <w:r w:rsidR="002777AD">
        <w:t xml:space="preserve">(revised) </w:t>
      </w:r>
      <w:r>
        <w:t>WI for NR UAV [1]</w:t>
      </w:r>
      <w:r w:rsidR="001C42D3">
        <w:t>.</w:t>
      </w:r>
      <w:r w:rsidR="00454D24">
        <w:t xml:space="preserve"> One of the objectives is the following:</w:t>
      </w:r>
    </w:p>
    <w:tbl>
      <w:tblPr>
        <w:tblStyle w:val="TableGrid"/>
        <w:tblW w:w="0" w:type="auto"/>
        <w:tblLook w:val="04A0" w:firstRow="1" w:lastRow="0" w:firstColumn="1" w:lastColumn="0" w:noHBand="0" w:noVBand="1"/>
      </w:tblPr>
      <w:tblGrid>
        <w:gridCol w:w="9350"/>
      </w:tblGrid>
      <w:tr w:rsidR="00454D24" w14:paraId="7FB0CCCB" w14:textId="77777777" w:rsidTr="00454D24">
        <w:tc>
          <w:tcPr>
            <w:tcW w:w="9350" w:type="dxa"/>
          </w:tcPr>
          <w:p w14:paraId="712A52A1" w14:textId="266DB552" w:rsidR="00454D24" w:rsidRPr="00454D24" w:rsidRDefault="00821F15" w:rsidP="00454D24">
            <w:pPr>
              <w:overflowPunct/>
              <w:autoSpaceDE/>
              <w:autoSpaceDN/>
              <w:adjustRightInd/>
              <w:spacing w:after="0"/>
              <w:textAlignment w:val="auto"/>
              <w:rPr>
                <w:sz w:val="24"/>
                <w:szCs w:val="24"/>
                <w:lang w:val="en-US" w:eastAsia="fi-FI"/>
              </w:rPr>
            </w:pPr>
            <w:r w:rsidRPr="00782F71">
              <w:rPr>
                <w:rStyle w:val="Emphasis"/>
                <w:i w:val="0"/>
                <w:lang w:val="en-US"/>
              </w:rPr>
              <w:t xml:space="preserve">3. </w:t>
            </w:r>
            <w:bookmarkStart w:id="2" w:name="_Hlk129273301"/>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NR PC5. Support of DAA using the same framework as BRID without DAA specific enhancements can be considered</w:t>
            </w:r>
            <w:r w:rsidRPr="00560246">
              <w:rPr>
                <w:lang w:val="en-US" w:eastAsia="fi-FI"/>
              </w:rPr>
              <w:t xml:space="preserve"> [RAN2]. </w:t>
            </w:r>
            <w:proofErr w:type="gramStart"/>
            <w:r w:rsidRPr="00560246">
              <w:rPr>
                <w:lang w:val="en-US" w:eastAsia="fi-FI"/>
              </w:rPr>
              <w:t>Note:.</w:t>
            </w:r>
            <w:proofErr w:type="gramEnd"/>
            <w:r>
              <w:rPr>
                <w:lang w:val="en-US" w:eastAsia="fi-FI"/>
              </w:rPr>
              <w:t xml:space="preserve"> UAV use of NR PC5 is to be used only in </w:t>
            </w:r>
            <w:bookmarkStart w:id="3" w:name="_Hlk130294308"/>
            <w:r>
              <w:rPr>
                <w:lang w:val="en-US" w:eastAsia="fi-FI"/>
              </w:rPr>
              <w:t>designated bands as defined in regulation</w:t>
            </w:r>
            <w:bookmarkEnd w:id="3"/>
            <w:r>
              <w:rPr>
                <w:lang w:val="en-US" w:eastAsia="fi-FI"/>
              </w:rPr>
              <w:t xml:space="preserve"> for BRID/DAA use.</w:t>
            </w:r>
            <w:bookmarkEnd w:id="2"/>
            <w:r>
              <w:rPr>
                <w:lang w:val="en-US" w:eastAsia="fi-FI"/>
              </w:rPr>
              <w:t xml:space="preserve"> </w:t>
            </w:r>
          </w:p>
        </w:tc>
      </w:tr>
    </w:tbl>
    <w:p w14:paraId="399E545A" w14:textId="5B7CA9EE" w:rsidR="002777AD" w:rsidRDefault="00175052" w:rsidP="00747CB4">
      <w:pPr>
        <w:spacing w:line="276" w:lineRule="auto"/>
        <w:jc w:val="both"/>
      </w:pPr>
      <w:r>
        <w:t xml:space="preserve"> </w:t>
      </w:r>
    </w:p>
    <w:p w14:paraId="282BF026" w14:textId="22C7E513" w:rsidR="00821F15" w:rsidRDefault="00821F15" w:rsidP="00821F15">
      <w:pPr>
        <w:spacing w:line="276" w:lineRule="auto"/>
        <w:jc w:val="both"/>
      </w:pPr>
      <w:r>
        <w:t>RAN#99 also approved a parallel WI for LTE UAV [2], where one of the objectives is the following:</w:t>
      </w:r>
    </w:p>
    <w:tbl>
      <w:tblPr>
        <w:tblStyle w:val="TableGrid"/>
        <w:tblW w:w="0" w:type="auto"/>
        <w:tblLook w:val="04A0" w:firstRow="1" w:lastRow="0" w:firstColumn="1" w:lastColumn="0" w:noHBand="0" w:noVBand="1"/>
      </w:tblPr>
      <w:tblGrid>
        <w:gridCol w:w="9350"/>
      </w:tblGrid>
      <w:tr w:rsidR="00821F15" w14:paraId="3A816E24" w14:textId="77777777" w:rsidTr="00E653BC">
        <w:tc>
          <w:tcPr>
            <w:tcW w:w="9350" w:type="dxa"/>
          </w:tcPr>
          <w:p w14:paraId="38A8B055" w14:textId="319A22B6" w:rsidR="00821F15" w:rsidRPr="00821F15" w:rsidRDefault="00821F15" w:rsidP="00821F15">
            <w:pPr>
              <w:overflowPunct/>
              <w:autoSpaceDE/>
              <w:autoSpaceDN/>
              <w:adjustRightInd/>
              <w:spacing w:after="0"/>
              <w:textAlignment w:val="auto"/>
              <w:rPr>
                <w:lang w:val="en-US" w:eastAsia="fi-FI"/>
              </w:rPr>
            </w:pPr>
            <w:r>
              <w:rPr>
                <w:rStyle w:val="Emphasis"/>
                <w:i w:val="0"/>
                <w:lang w:val="en-US"/>
              </w:rPr>
              <w:t>1</w:t>
            </w:r>
            <w:r>
              <w:rPr>
                <w:rStyle w:val="Emphasis"/>
              </w:rPr>
              <w:t xml:space="preserve">. </w:t>
            </w:r>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LTE PC5. Support of DAA using the same framework as BRID without DAA specific enhancements can be considered</w:t>
            </w:r>
            <w:r w:rsidRPr="00560246">
              <w:rPr>
                <w:lang w:val="en-US" w:eastAsia="fi-FI"/>
              </w:rPr>
              <w:t xml:space="preserve"> [RAN2]. Note:</w:t>
            </w:r>
            <w:r>
              <w:rPr>
                <w:lang w:val="en-US" w:eastAsia="fi-FI"/>
              </w:rPr>
              <w:t xml:space="preserve"> UAV use of LTE PC5 is to be used only in designated bands as defined in regulation for BRID/DAA use. </w:t>
            </w:r>
          </w:p>
        </w:tc>
      </w:tr>
    </w:tbl>
    <w:p w14:paraId="58900566" w14:textId="77777777" w:rsidR="00821F15" w:rsidRDefault="00821F15" w:rsidP="00747CB4">
      <w:pPr>
        <w:spacing w:line="276" w:lineRule="auto"/>
        <w:jc w:val="both"/>
      </w:pPr>
    </w:p>
    <w:p w14:paraId="46BDCA97" w14:textId="411169F5" w:rsidR="003A17AE" w:rsidRDefault="005B5005" w:rsidP="00747CB4">
      <w:pPr>
        <w:spacing w:line="276" w:lineRule="auto"/>
        <w:jc w:val="both"/>
      </w:pPr>
      <w:r w:rsidRPr="008A795B">
        <w:t xml:space="preserve">In this contribution, we </w:t>
      </w:r>
      <w:r w:rsidR="009A36AA">
        <w:t xml:space="preserve">discuss </w:t>
      </w:r>
      <w:r w:rsidR="00454D24">
        <w:t xml:space="preserve">some aspects on PC5-based Broadcast Remote ID </w:t>
      </w:r>
      <w:r w:rsidR="00821F15">
        <w:t xml:space="preserve">(BRID) </w:t>
      </w:r>
      <w:r w:rsidR="00454D24">
        <w:t>and Detect and Avoid</w:t>
      </w:r>
      <w:r w:rsidR="00821F15">
        <w:t xml:space="preserve"> (DAA)</w:t>
      </w:r>
      <w:r w:rsidR="00454D24">
        <w:t xml:space="preserve"> message delivery for UAV</w:t>
      </w:r>
      <w:r w:rsidR="006B5E98">
        <w:t>.</w:t>
      </w:r>
    </w:p>
    <w:p w14:paraId="1FE89618" w14:textId="77777777" w:rsidR="008F16E2" w:rsidRDefault="008F16E2" w:rsidP="00747CB4">
      <w:pPr>
        <w:spacing w:line="276" w:lineRule="auto"/>
        <w:jc w:val="both"/>
      </w:pPr>
    </w:p>
    <w:p w14:paraId="51C89238" w14:textId="3286CDEF" w:rsidR="006B594B" w:rsidRPr="005A383F" w:rsidRDefault="00946C68" w:rsidP="005A383F">
      <w:pPr>
        <w:pStyle w:val="Heading1"/>
        <w:spacing w:line="276" w:lineRule="auto"/>
      </w:pPr>
      <w:r>
        <w:t xml:space="preserve">Quick intro of sol#5 from </w:t>
      </w:r>
      <w:r w:rsidR="00A923E0" w:rsidRPr="00A923E0">
        <w:t>SA2</w:t>
      </w:r>
      <w:r>
        <w:t xml:space="preserve"> TR </w:t>
      </w:r>
      <w:r w:rsidR="00A923E0" w:rsidRPr="00A923E0">
        <w:t xml:space="preserve">conclusions </w:t>
      </w:r>
    </w:p>
    <w:p w14:paraId="39181BB8" w14:textId="77777777" w:rsidR="000A3659" w:rsidRDefault="00946C68" w:rsidP="00D12B84">
      <w:pPr>
        <w:pStyle w:val="B-Body"/>
        <w:spacing w:line="276" w:lineRule="auto"/>
        <w:ind w:left="0"/>
        <w:jc w:val="both"/>
        <w:rPr>
          <w:sz w:val="20"/>
          <w:szCs w:val="18"/>
        </w:rPr>
      </w:pPr>
      <w:r w:rsidRPr="00B33FE3">
        <w:rPr>
          <w:szCs w:val="18"/>
        </w:rPr>
        <w:t xml:space="preserve">Based on </w:t>
      </w:r>
      <w:r w:rsidRPr="006A3655">
        <w:rPr>
          <w:sz w:val="20"/>
          <w:szCs w:val="18"/>
        </w:rPr>
        <w:t>TR 23.700-58 section 8.2 and 8.3</w:t>
      </w:r>
      <w:r>
        <w:rPr>
          <w:sz w:val="20"/>
          <w:szCs w:val="18"/>
        </w:rPr>
        <w:t xml:space="preserve"> (also shown in appendix)</w:t>
      </w:r>
      <w:r w:rsidRPr="00B33FE3">
        <w:rPr>
          <w:szCs w:val="18"/>
        </w:rPr>
        <w:t>,</w:t>
      </w:r>
      <w:bookmarkStart w:id="4" w:name="_Toc131680202"/>
      <w:r w:rsidR="000A3659">
        <w:rPr>
          <w:szCs w:val="18"/>
        </w:rPr>
        <w:t xml:space="preserve"> </w:t>
      </w:r>
      <w:r w:rsidRPr="000A3659">
        <w:rPr>
          <w:sz w:val="20"/>
          <w:szCs w:val="18"/>
        </w:rPr>
        <w:t xml:space="preserve">SA2 conclusions propose to progress to normative phase PC5-based solutions for the Broadcast Remote ID (BRID) and Detect </w:t>
      </w:r>
      <w:proofErr w:type="gramStart"/>
      <w:r w:rsidRPr="000A3659">
        <w:rPr>
          <w:sz w:val="20"/>
          <w:szCs w:val="18"/>
        </w:rPr>
        <w:t>And</w:t>
      </w:r>
      <w:proofErr w:type="gramEnd"/>
      <w:r w:rsidRPr="000A3659">
        <w:rPr>
          <w:sz w:val="20"/>
          <w:szCs w:val="18"/>
        </w:rPr>
        <w:t xml:space="preserve"> Avoid (DAA) in accordance with solution #5 in the SA2 TR.</w:t>
      </w:r>
      <w:bookmarkEnd w:id="4"/>
      <w:r w:rsidR="000A3659">
        <w:rPr>
          <w:sz w:val="20"/>
          <w:szCs w:val="18"/>
        </w:rPr>
        <w:t xml:space="preserve"> </w:t>
      </w:r>
      <w:bookmarkStart w:id="5" w:name="_Toc131680203"/>
      <w:r w:rsidRPr="000A3659">
        <w:rPr>
          <w:sz w:val="20"/>
          <w:szCs w:val="18"/>
        </w:rPr>
        <w:t>SA2 expects RAN to define necessary enhancements for NR as described in solution #5.</w:t>
      </w:r>
      <w:bookmarkEnd w:id="5"/>
      <w:r w:rsidR="000A3659">
        <w:rPr>
          <w:sz w:val="20"/>
          <w:szCs w:val="18"/>
        </w:rPr>
        <w:t xml:space="preserve"> </w:t>
      </w:r>
    </w:p>
    <w:p w14:paraId="27912D4E" w14:textId="1E486BCF" w:rsidR="00B33FE3" w:rsidRDefault="000A3659" w:rsidP="00D12B84">
      <w:pPr>
        <w:pStyle w:val="B-Body"/>
        <w:spacing w:line="276" w:lineRule="auto"/>
        <w:ind w:left="0"/>
        <w:jc w:val="both"/>
        <w:rPr>
          <w:sz w:val="20"/>
          <w:szCs w:val="18"/>
        </w:rPr>
      </w:pPr>
      <w:r>
        <w:rPr>
          <w:sz w:val="20"/>
          <w:szCs w:val="18"/>
        </w:rPr>
        <w:t>R</w:t>
      </w:r>
      <w:r w:rsidR="003407E0">
        <w:rPr>
          <w:sz w:val="20"/>
          <w:szCs w:val="18"/>
        </w:rPr>
        <w:t xml:space="preserve">elevant aspects of solution#5 from SA2 TR are reproduced below. </w:t>
      </w:r>
      <w:r w:rsidR="0029731A">
        <w:rPr>
          <w:sz w:val="20"/>
          <w:szCs w:val="18"/>
        </w:rPr>
        <w:t>Full details are in TR 23.700-58 section 6.5</w:t>
      </w:r>
      <w:r w:rsidR="008137D9">
        <w:rPr>
          <w:sz w:val="20"/>
          <w:szCs w:val="18"/>
        </w:rPr>
        <w:t>:</w:t>
      </w:r>
    </w:p>
    <w:p w14:paraId="532B979D" w14:textId="4A645367" w:rsidR="008137D9" w:rsidRDefault="008137D9" w:rsidP="00D12B84">
      <w:pPr>
        <w:pStyle w:val="B-Body"/>
        <w:spacing w:line="276" w:lineRule="auto"/>
        <w:ind w:left="0"/>
        <w:jc w:val="both"/>
        <w:rPr>
          <w:sz w:val="20"/>
          <w:szCs w:val="18"/>
        </w:rPr>
      </w:pPr>
    </w:p>
    <w:p w14:paraId="05E06971" w14:textId="4C825CC6" w:rsidR="008137D9" w:rsidRDefault="008137D9" w:rsidP="0382633D">
      <w:pPr>
        <w:pStyle w:val="B-Body"/>
        <w:spacing w:line="276" w:lineRule="auto"/>
        <w:ind w:left="0"/>
        <w:jc w:val="center"/>
        <w:rPr>
          <w:rFonts w:eastAsia="Times New Roman"/>
          <w:sz w:val="20"/>
          <w:lang w:val="en-GB"/>
        </w:rPr>
      </w:pPr>
      <w:r>
        <w:rPr>
          <w:rFonts w:eastAsia="Times New Roman"/>
          <w:sz w:val="20"/>
          <w:lang w:val="en-GB"/>
        </w:rPr>
        <w:object w:dxaOrig="7590" w:dyaOrig="5625" w14:anchorId="230DA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281pt" o:ole="">
            <v:imagedata r:id="rId12" o:title=""/>
          </v:shape>
          <o:OLEObject Type="Embed" ProgID="Visio.Drawing.15" ShapeID="_x0000_i1025" DrawAspect="Content" ObjectID="_1742330908" r:id="rId13"/>
        </w:object>
      </w:r>
    </w:p>
    <w:p w14:paraId="3A3389A5" w14:textId="77777777" w:rsidR="008137D9" w:rsidRDefault="008137D9" w:rsidP="008137D9">
      <w:pPr>
        <w:pStyle w:val="TF"/>
      </w:pPr>
      <w:r>
        <w:t>Figure 6.</w:t>
      </w:r>
      <w:r>
        <w:rPr>
          <w:lang w:eastAsia="ko-KR"/>
        </w:rPr>
        <w:t>5</w:t>
      </w:r>
      <w:r>
        <w:t>.</w:t>
      </w:r>
      <w:r>
        <w:rPr>
          <w:lang w:eastAsia="ko-KR"/>
        </w:rPr>
        <w:t>2</w:t>
      </w:r>
      <w:r>
        <w:t>-1</w:t>
      </w:r>
      <w:r>
        <w:rPr>
          <w:lang w:eastAsia="ko-KR"/>
        </w:rPr>
        <w:t>:</w:t>
      </w:r>
      <w:r>
        <w:t xml:space="preserve"> </w:t>
      </w:r>
      <w:proofErr w:type="gramStart"/>
      <w:r>
        <w:t>Non-roaming</w:t>
      </w:r>
      <w:proofErr w:type="gramEnd"/>
      <w:r>
        <w:t xml:space="preserve"> 5G System </w:t>
      </w:r>
      <w:r>
        <w:rPr>
          <w:lang w:eastAsia="ko-KR"/>
        </w:rPr>
        <w:t>a</w:t>
      </w:r>
      <w:r>
        <w:t xml:space="preserve">rchitecture </w:t>
      </w:r>
      <w:r>
        <w:rPr>
          <w:lang w:eastAsia="ko-KR"/>
        </w:rPr>
        <w:t xml:space="preserve">for U2X communication over PC5 and </w:t>
      </w:r>
      <w:proofErr w:type="spellStart"/>
      <w:r>
        <w:rPr>
          <w:lang w:eastAsia="ko-KR"/>
        </w:rPr>
        <w:t>Uu</w:t>
      </w:r>
      <w:proofErr w:type="spellEnd"/>
      <w:r>
        <w:rPr>
          <w:lang w:eastAsia="ko-KR"/>
        </w:rPr>
        <w:t xml:space="preserve"> reference points</w:t>
      </w:r>
    </w:p>
    <w:p w14:paraId="402DFC09" w14:textId="77777777" w:rsidR="008137D9" w:rsidRDefault="008137D9" w:rsidP="008137D9">
      <w:pPr>
        <w:pStyle w:val="B-Body"/>
        <w:spacing w:line="276" w:lineRule="auto"/>
        <w:ind w:left="0"/>
        <w:jc w:val="center"/>
        <w:rPr>
          <w:sz w:val="20"/>
          <w:szCs w:val="18"/>
        </w:rPr>
      </w:pPr>
    </w:p>
    <w:p w14:paraId="31CC0259" w14:textId="77777777" w:rsidR="0029731A" w:rsidRPr="0029731A" w:rsidRDefault="0029731A" w:rsidP="0029731A">
      <w:pPr>
        <w:pStyle w:val="B1"/>
        <w:rPr>
          <w:lang w:eastAsia="zh-CN"/>
        </w:rPr>
      </w:pPr>
      <w:r>
        <w:rPr>
          <w:lang w:eastAsia="zh-CN"/>
        </w:rPr>
        <w:t>-</w:t>
      </w:r>
      <w:r>
        <w:rPr>
          <w:lang w:eastAsia="zh-CN"/>
        </w:rPr>
        <w:tab/>
      </w:r>
      <w:r w:rsidRPr="0029731A">
        <w:rPr>
          <w:lang w:eastAsia="zh-CN"/>
        </w:rPr>
        <w:t>U2X leverages V2X mechanisms as defined in TS 23.287 [9] to support BRID and direct DAA, with the differences described in this solution:</w:t>
      </w:r>
    </w:p>
    <w:p w14:paraId="7A82DA22" w14:textId="77777777" w:rsidR="0029731A" w:rsidRPr="0029731A" w:rsidRDefault="0029731A" w:rsidP="0029731A">
      <w:pPr>
        <w:pStyle w:val="B20"/>
        <w:rPr>
          <w:rFonts w:ascii="Times New Roman" w:hAnsi="Times New Roman"/>
          <w:lang w:eastAsia="zh-CN"/>
        </w:rPr>
      </w:pPr>
      <w:r w:rsidRPr="0029731A">
        <w:rPr>
          <w:rFonts w:ascii="Times New Roman" w:hAnsi="Times New Roman"/>
          <w:lang w:eastAsia="zh-CN"/>
        </w:rPr>
        <w:t>-</w:t>
      </w:r>
      <w:r w:rsidRPr="0029731A">
        <w:rPr>
          <w:rFonts w:ascii="Times New Roman" w:hAnsi="Times New Roman"/>
          <w:lang w:eastAsia="zh-CN"/>
        </w:rPr>
        <w:tab/>
        <w:t>both LTE PC5 as defined in in TS 23.285 [17] and NR PC5 are supported, and the RAT selection is based on the U2XP.</w:t>
      </w:r>
    </w:p>
    <w:p w14:paraId="08F74756" w14:textId="77777777" w:rsidR="0029731A" w:rsidRPr="0029731A" w:rsidRDefault="0029731A" w:rsidP="0029731A">
      <w:pPr>
        <w:pStyle w:val="B1"/>
        <w:rPr>
          <w:lang w:eastAsia="zh-CN"/>
        </w:rPr>
      </w:pPr>
      <w:r w:rsidRPr="0029731A">
        <w:rPr>
          <w:lang w:eastAsia="zh-CN"/>
        </w:rPr>
        <w:t>-</w:t>
      </w:r>
      <w:r w:rsidRPr="0029731A">
        <w:rPr>
          <w:lang w:eastAsia="zh-CN"/>
        </w:rPr>
        <w:tab/>
        <w:t>Communications modes:</w:t>
      </w:r>
    </w:p>
    <w:p w14:paraId="117860D2" w14:textId="77777777" w:rsidR="0029731A" w:rsidRPr="0029731A" w:rsidRDefault="0029731A" w:rsidP="0029731A">
      <w:pPr>
        <w:pStyle w:val="B20"/>
        <w:rPr>
          <w:rFonts w:ascii="Times New Roman" w:hAnsi="Times New Roman"/>
          <w:lang w:eastAsia="en-GB"/>
        </w:rPr>
      </w:pPr>
      <w:r w:rsidRPr="0029731A">
        <w:rPr>
          <w:rFonts w:ascii="Times New Roman" w:hAnsi="Times New Roman"/>
        </w:rPr>
        <w:t>-</w:t>
      </w:r>
      <w:r w:rsidRPr="0029731A">
        <w:rPr>
          <w:rFonts w:ascii="Times New Roman" w:hAnsi="Times New Roman"/>
        </w:rPr>
        <w:tab/>
        <w:t>Broadcast communication mode is used for BRID.</w:t>
      </w:r>
    </w:p>
    <w:p w14:paraId="52272311" w14:textId="77777777" w:rsidR="0029731A" w:rsidRPr="0029731A" w:rsidRDefault="0029731A" w:rsidP="0029731A">
      <w:pPr>
        <w:pStyle w:val="B20"/>
        <w:rPr>
          <w:rFonts w:ascii="Times New Roman" w:hAnsi="Times New Roman"/>
        </w:rPr>
      </w:pPr>
      <w:r w:rsidRPr="0029731A">
        <w:rPr>
          <w:rFonts w:ascii="Times New Roman" w:hAnsi="Times New Roman"/>
        </w:rPr>
        <w:t>-</w:t>
      </w:r>
      <w:r w:rsidRPr="0029731A">
        <w:rPr>
          <w:rFonts w:ascii="Times New Roman" w:hAnsi="Times New Roman"/>
        </w:rPr>
        <w:tab/>
        <w:t xml:space="preserve">Broadcast communication mode is used for DAA to advertise UAV information. Broadcast over PC5 or unicast over PC5 may be used between two or more UAVs for DAA deconfliction. Unicast over </w:t>
      </w:r>
      <w:proofErr w:type="spellStart"/>
      <w:r w:rsidRPr="0029731A">
        <w:rPr>
          <w:rFonts w:ascii="Times New Roman" w:hAnsi="Times New Roman"/>
        </w:rPr>
        <w:t>Uu</w:t>
      </w:r>
      <w:proofErr w:type="spellEnd"/>
      <w:r w:rsidRPr="0029731A">
        <w:rPr>
          <w:rFonts w:ascii="Times New Roman" w:hAnsi="Times New Roman"/>
        </w:rPr>
        <w:t xml:space="preserve"> via the U2X AS is not supported in this solution. Groupcast mode for NR based PC5 is not supported in this solution.</w:t>
      </w:r>
    </w:p>
    <w:p w14:paraId="427927A8" w14:textId="77777777" w:rsidR="0029731A" w:rsidRPr="0029731A" w:rsidRDefault="0029731A" w:rsidP="0029731A">
      <w:pPr>
        <w:pStyle w:val="B20"/>
        <w:rPr>
          <w:rFonts w:ascii="Times New Roman" w:hAnsi="Times New Roman"/>
        </w:rPr>
      </w:pPr>
      <w:r w:rsidRPr="0029731A">
        <w:rPr>
          <w:rFonts w:ascii="Times New Roman" w:hAnsi="Times New Roman"/>
        </w:rPr>
        <w:t>-</w:t>
      </w:r>
      <w:r w:rsidRPr="0029731A">
        <w:rPr>
          <w:rFonts w:ascii="Times New Roman" w:hAnsi="Times New Roman"/>
        </w:rPr>
        <w:tab/>
        <w:t>When NR PC5 is selected, connection-less groupcast communications may be used for DAA. Application layer managed groupcast are not considered in this release due to lack of clear requirements.</w:t>
      </w:r>
    </w:p>
    <w:p w14:paraId="3CF321C3" w14:textId="77777777" w:rsidR="0029731A" w:rsidRPr="0029731A" w:rsidRDefault="0029731A" w:rsidP="0029731A">
      <w:pPr>
        <w:pStyle w:val="B1"/>
        <w:rPr>
          <w:lang w:eastAsia="zh-CN"/>
        </w:rPr>
      </w:pPr>
      <w:r w:rsidRPr="0029731A">
        <w:rPr>
          <w:lang w:eastAsia="zh-CN"/>
        </w:rPr>
        <w:t>-</w:t>
      </w:r>
      <w:r w:rsidRPr="0029731A">
        <w:rPr>
          <w:lang w:eastAsia="zh-CN"/>
        </w:rPr>
        <w:tab/>
        <w:t xml:space="preserve">U2X is supported by an </w:t>
      </w:r>
      <w:proofErr w:type="gramStart"/>
      <w:r w:rsidRPr="0029731A">
        <w:rPr>
          <w:lang w:eastAsia="zh-CN"/>
        </w:rPr>
        <w:t>U2X Application Server which interfaces</w:t>
      </w:r>
      <w:proofErr w:type="gramEnd"/>
      <w:r w:rsidRPr="0029731A">
        <w:rPr>
          <w:lang w:eastAsia="zh-CN"/>
        </w:rPr>
        <w:t xml:space="preserve"> with the operator network via NEF, as in the case of the V2X Application Server.</w:t>
      </w:r>
    </w:p>
    <w:p w14:paraId="5663057D" w14:textId="77777777" w:rsidR="0029731A" w:rsidRPr="0029731A" w:rsidRDefault="0029731A" w:rsidP="0029731A">
      <w:pPr>
        <w:pStyle w:val="NO"/>
        <w:rPr>
          <w:lang w:val="en-US" w:eastAsia="zh-CN"/>
        </w:rPr>
      </w:pPr>
      <w:r w:rsidRPr="0029731A">
        <w:rPr>
          <w:lang w:eastAsia="zh-CN"/>
        </w:rPr>
        <w:t>NOTE </w:t>
      </w:r>
      <w:r w:rsidRPr="0029731A">
        <w:rPr>
          <w:lang w:val="en-US" w:eastAsia="zh-CN"/>
        </w:rPr>
        <w:t>1</w:t>
      </w:r>
      <w:r w:rsidRPr="0029731A">
        <w:rPr>
          <w:lang w:eastAsia="zh-CN"/>
        </w:rPr>
        <w:t>:</w:t>
      </w:r>
      <w:r w:rsidRPr="0029731A">
        <w:rPr>
          <w:lang w:eastAsia="zh-CN"/>
        </w:rPr>
        <w:tab/>
      </w:r>
      <w:r w:rsidRPr="0029731A">
        <w:rPr>
          <w:lang w:val="en-US" w:eastAsia="zh-CN"/>
        </w:rPr>
        <w:t>It is expected a dedicated set of services will be defined.</w:t>
      </w:r>
    </w:p>
    <w:p w14:paraId="2FD66979" w14:textId="77777777" w:rsidR="0029731A" w:rsidRPr="0029731A" w:rsidRDefault="0029731A" w:rsidP="0029731A">
      <w:pPr>
        <w:pStyle w:val="NO"/>
        <w:rPr>
          <w:lang w:eastAsia="zh-CN"/>
        </w:rPr>
      </w:pPr>
      <w:r w:rsidRPr="0029731A">
        <w:rPr>
          <w:lang w:eastAsia="zh-CN"/>
        </w:rPr>
        <w:t>NOTE 2:</w:t>
      </w:r>
      <w:r w:rsidRPr="0029731A">
        <w:rPr>
          <w:lang w:eastAsia="zh-CN"/>
        </w:rPr>
        <w:tab/>
        <w:t>Multiple deployment scenarios need to be allowed where the U2X AS and the USS serving a UAV are the same or different entities.</w:t>
      </w:r>
    </w:p>
    <w:p w14:paraId="778FC1D9" w14:textId="31478382" w:rsidR="0029731A" w:rsidRDefault="0029731A" w:rsidP="0029731A">
      <w:pPr>
        <w:pStyle w:val="B1"/>
        <w:rPr>
          <w:lang w:eastAsia="zh-CN"/>
        </w:rPr>
      </w:pPr>
      <w:r>
        <w:rPr>
          <w:lang w:eastAsia="zh-CN"/>
        </w:rPr>
        <w:t>…</w:t>
      </w:r>
    </w:p>
    <w:p w14:paraId="029CDB3C" w14:textId="2B80642C" w:rsidR="0029731A" w:rsidRPr="0029731A" w:rsidRDefault="0029731A" w:rsidP="0029731A">
      <w:pPr>
        <w:pStyle w:val="B1"/>
        <w:rPr>
          <w:lang w:eastAsia="zh-CN"/>
        </w:rPr>
      </w:pPr>
      <w:r w:rsidRPr="0029731A">
        <w:rPr>
          <w:lang w:eastAsia="zh-CN"/>
        </w:rPr>
        <w:t>-</w:t>
      </w:r>
      <w:r w:rsidRPr="0029731A">
        <w:rPr>
          <w:lang w:eastAsia="zh-CN"/>
        </w:rPr>
        <w:tab/>
      </w:r>
      <w:proofErr w:type="gramStart"/>
      <w:r w:rsidRPr="0029731A">
        <w:rPr>
          <w:lang w:eastAsia="zh-CN"/>
        </w:rPr>
        <w:t>Similar to</w:t>
      </w:r>
      <w:proofErr w:type="gramEnd"/>
      <w:r w:rsidRPr="0029731A">
        <w:rPr>
          <w:lang w:eastAsia="zh-CN"/>
        </w:rPr>
        <w:t xml:space="preserve"> V2X, Tx Profiles or NR Tx Profiles are determined based on U2XP mapping ofU2X service types.</w:t>
      </w:r>
    </w:p>
    <w:p w14:paraId="6BB93C38" w14:textId="3BEC0EB4" w:rsidR="0029731A" w:rsidRPr="0029731A" w:rsidRDefault="0029731A" w:rsidP="0029731A">
      <w:pPr>
        <w:pStyle w:val="B20"/>
        <w:ind w:left="0" w:firstLine="284"/>
        <w:rPr>
          <w:rFonts w:ascii="Times New Roman" w:hAnsi="Times New Roman"/>
          <w:lang w:eastAsia="zh-CN"/>
        </w:rPr>
      </w:pPr>
      <w:r>
        <w:rPr>
          <w:rFonts w:ascii="Times New Roman" w:hAnsi="Times New Roman"/>
          <w:lang w:eastAsia="zh-CN"/>
        </w:rPr>
        <w:t>…</w:t>
      </w:r>
    </w:p>
    <w:p w14:paraId="4F5981E5" w14:textId="77777777" w:rsidR="0029731A" w:rsidRPr="0029731A" w:rsidRDefault="0029731A" w:rsidP="0029731A">
      <w:pPr>
        <w:pStyle w:val="B1"/>
        <w:rPr>
          <w:lang w:eastAsia="zh-CN"/>
        </w:rPr>
      </w:pPr>
      <w:r w:rsidRPr="0029731A">
        <w:rPr>
          <w:lang w:eastAsia="zh-CN"/>
        </w:rPr>
        <w:t>-</w:t>
      </w:r>
      <w:r w:rsidRPr="0029731A">
        <w:rPr>
          <w:lang w:eastAsia="zh-CN"/>
        </w:rPr>
        <w:tab/>
        <w:t>In addition to existing parameters for V2X, the radio parameters per PC5 RAT (</w:t>
      </w:r>
      <w:proofErr w:type="gramStart"/>
      <w:r w:rsidRPr="0029731A">
        <w:rPr>
          <w:lang w:eastAsia="zh-CN"/>
        </w:rPr>
        <w:t>i.e.</w:t>
      </w:r>
      <w:proofErr w:type="gramEnd"/>
      <w:r w:rsidRPr="0029731A">
        <w:rPr>
          <w:lang w:eastAsia="zh-CN"/>
        </w:rPr>
        <w:t xml:space="preserve"> LTE PC5, NR PC5) can be configured with Geographical Area, Altitude Limitation, and Validity timer:</w:t>
      </w:r>
    </w:p>
    <w:p w14:paraId="37D9082E" w14:textId="77777777" w:rsidR="0029731A" w:rsidRPr="0029731A" w:rsidRDefault="0029731A" w:rsidP="0029731A">
      <w:pPr>
        <w:pStyle w:val="B20"/>
        <w:rPr>
          <w:rFonts w:ascii="Times New Roman" w:hAnsi="Times New Roman"/>
          <w:lang w:eastAsia="zh-CN"/>
        </w:rPr>
      </w:pPr>
      <w:r w:rsidRPr="0029731A">
        <w:rPr>
          <w:rFonts w:ascii="Times New Roman" w:hAnsi="Times New Roman"/>
          <w:lang w:eastAsia="zh-CN"/>
        </w:rPr>
        <w:lastRenderedPageBreak/>
        <w:t>-</w:t>
      </w:r>
      <w:r w:rsidRPr="0029731A">
        <w:rPr>
          <w:rFonts w:ascii="Times New Roman" w:hAnsi="Times New Roman"/>
          <w:lang w:eastAsia="zh-CN"/>
        </w:rPr>
        <w:tab/>
        <w:t>This additional information may be needed to enable policing the use of PC5 depending on the specific location of the UAV.</w:t>
      </w:r>
    </w:p>
    <w:p w14:paraId="5096CE49" w14:textId="2D4DD816" w:rsidR="0029731A" w:rsidRDefault="0029731A" w:rsidP="00D61F29">
      <w:pPr>
        <w:pStyle w:val="B-Body"/>
        <w:tabs>
          <w:tab w:val="clear" w:pos="2160"/>
        </w:tabs>
        <w:spacing w:line="276" w:lineRule="auto"/>
        <w:ind w:left="0" w:firstLine="567"/>
        <w:jc w:val="both"/>
        <w:rPr>
          <w:sz w:val="20"/>
          <w:szCs w:val="18"/>
        </w:rPr>
      </w:pPr>
      <w:r>
        <w:rPr>
          <w:sz w:val="20"/>
          <w:szCs w:val="18"/>
        </w:rPr>
        <w:t>&lt;&lt;skip&gt;&gt;</w:t>
      </w:r>
    </w:p>
    <w:p w14:paraId="37561F80" w14:textId="77777777" w:rsidR="00057689" w:rsidRPr="00BE2977" w:rsidRDefault="00057689" w:rsidP="00BE2977">
      <w:pPr>
        <w:pStyle w:val="Heading2"/>
        <w:rPr>
          <w:i w:val="0"/>
          <w:iCs w:val="0"/>
        </w:rPr>
      </w:pPr>
      <w:r w:rsidRPr="00BE2977">
        <w:rPr>
          <w:i w:val="0"/>
          <w:iCs w:val="0"/>
        </w:rPr>
        <w:t xml:space="preserve">Expected RAN2 </w:t>
      </w:r>
      <w:proofErr w:type="gramStart"/>
      <w:r w:rsidRPr="00BE2977">
        <w:rPr>
          <w:i w:val="0"/>
          <w:iCs w:val="0"/>
        </w:rPr>
        <w:t>impacts</w:t>
      </w:r>
      <w:proofErr w:type="gramEnd"/>
    </w:p>
    <w:p w14:paraId="48FEE2D1" w14:textId="40F50CF1" w:rsidR="003407E0" w:rsidRDefault="006A1F17" w:rsidP="00D12B84">
      <w:pPr>
        <w:pStyle w:val="B-Body"/>
        <w:spacing w:line="276" w:lineRule="auto"/>
        <w:ind w:left="0"/>
        <w:jc w:val="both"/>
        <w:rPr>
          <w:sz w:val="20"/>
          <w:szCs w:val="18"/>
        </w:rPr>
      </w:pPr>
      <w:r>
        <w:rPr>
          <w:sz w:val="20"/>
          <w:szCs w:val="18"/>
        </w:rPr>
        <w:t>SA2</w:t>
      </w:r>
      <w:r w:rsidR="00057689">
        <w:rPr>
          <w:sz w:val="20"/>
          <w:szCs w:val="18"/>
        </w:rPr>
        <w:t xml:space="preserve"> </w:t>
      </w:r>
      <w:r>
        <w:rPr>
          <w:sz w:val="20"/>
          <w:szCs w:val="18"/>
        </w:rPr>
        <w:t>document</w:t>
      </w:r>
      <w:r w:rsidR="00057689">
        <w:rPr>
          <w:sz w:val="20"/>
          <w:szCs w:val="18"/>
        </w:rPr>
        <w:t>ed</w:t>
      </w:r>
      <w:r>
        <w:rPr>
          <w:sz w:val="20"/>
          <w:szCs w:val="18"/>
        </w:rPr>
        <w:t xml:space="preserve"> </w:t>
      </w:r>
      <w:r w:rsidR="00057689">
        <w:rPr>
          <w:sz w:val="20"/>
          <w:szCs w:val="18"/>
        </w:rPr>
        <w:t xml:space="preserve">the </w:t>
      </w:r>
      <w:r>
        <w:rPr>
          <w:sz w:val="20"/>
          <w:szCs w:val="18"/>
        </w:rPr>
        <w:t xml:space="preserve">following potential </w:t>
      </w:r>
      <w:r w:rsidR="002161D6">
        <w:rPr>
          <w:sz w:val="20"/>
          <w:szCs w:val="18"/>
        </w:rPr>
        <w:t xml:space="preserve">UE </w:t>
      </w:r>
      <w:r>
        <w:rPr>
          <w:sz w:val="20"/>
          <w:szCs w:val="18"/>
        </w:rPr>
        <w:t>impacts of solution</w:t>
      </w:r>
      <w:r w:rsidR="00057689">
        <w:rPr>
          <w:sz w:val="20"/>
          <w:szCs w:val="18"/>
        </w:rPr>
        <w:t>#5 in their TR</w:t>
      </w:r>
      <w:r>
        <w:rPr>
          <w:sz w:val="20"/>
          <w:szCs w:val="18"/>
        </w:rPr>
        <w:t>:</w:t>
      </w:r>
    </w:p>
    <w:tbl>
      <w:tblPr>
        <w:tblStyle w:val="TableGrid"/>
        <w:tblW w:w="0" w:type="auto"/>
        <w:tblLook w:val="04A0" w:firstRow="1" w:lastRow="0" w:firstColumn="1" w:lastColumn="0" w:noHBand="0" w:noVBand="1"/>
      </w:tblPr>
      <w:tblGrid>
        <w:gridCol w:w="9350"/>
      </w:tblGrid>
      <w:tr w:rsidR="0013234E" w14:paraId="077F032C" w14:textId="77777777" w:rsidTr="0013234E">
        <w:tc>
          <w:tcPr>
            <w:tcW w:w="9350" w:type="dxa"/>
          </w:tcPr>
          <w:p w14:paraId="79269631" w14:textId="77777777" w:rsidR="0013234E" w:rsidRDefault="0013234E" w:rsidP="0013234E">
            <w:pPr>
              <w:pStyle w:val="B1"/>
              <w:rPr>
                <w:lang w:eastAsia="en-GB"/>
              </w:rPr>
            </w:pPr>
            <w:r>
              <w:t>1.</w:t>
            </w:r>
            <w:r>
              <w:tab/>
              <w:t>UE: In addition to the functions defined in TS 23.501 [2], the UE may support the following functions:</w:t>
            </w:r>
          </w:p>
          <w:p w14:paraId="585CDED8" w14:textId="77777777" w:rsidR="0013234E" w:rsidRDefault="0013234E" w:rsidP="0013234E">
            <w:pPr>
              <w:pStyle w:val="B20"/>
            </w:pPr>
            <w:r>
              <w:t>-</w:t>
            </w:r>
            <w:r>
              <w:tab/>
              <w:t>Report the U2X Capability (including DAA Capability) and PC5 Capability for U2X to 5GC over N1 reference point.</w:t>
            </w:r>
          </w:p>
          <w:p w14:paraId="7DDDF263" w14:textId="77777777" w:rsidR="0013234E" w:rsidRDefault="0013234E" w:rsidP="0013234E">
            <w:pPr>
              <w:pStyle w:val="B20"/>
            </w:pPr>
            <w:r>
              <w:t>-</w:t>
            </w:r>
            <w:r>
              <w:tab/>
              <w:t>Indicate U2X Policy Provisioning Request in UE Policy Container for UE triggered U2X Policy provisioning.</w:t>
            </w:r>
          </w:p>
          <w:p w14:paraId="46A8ABB6" w14:textId="77777777" w:rsidR="0013234E" w:rsidRDefault="0013234E" w:rsidP="0013234E">
            <w:pPr>
              <w:pStyle w:val="B20"/>
            </w:pPr>
            <w:r>
              <w:t>-</w:t>
            </w:r>
            <w:r>
              <w:tab/>
              <w:t>Receive the U2X parameters from 5GC over N1 reference point.</w:t>
            </w:r>
          </w:p>
          <w:p w14:paraId="4FD046C0" w14:textId="77777777" w:rsidR="0013234E" w:rsidRDefault="0013234E" w:rsidP="0013234E">
            <w:pPr>
              <w:pStyle w:val="B20"/>
            </w:pPr>
            <w:r>
              <w:t>-</w:t>
            </w:r>
            <w:r>
              <w:tab/>
              <w:t>Procedures for U2X communication over PC5 reference point.</w:t>
            </w:r>
          </w:p>
          <w:p w14:paraId="1C5BC41B" w14:textId="32CC063C" w:rsidR="0013234E" w:rsidRPr="0013234E" w:rsidRDefault="0013234E" w:rsidP="0013234E">
            <w:pPr>
              <w:pStyle w:val="B20"/>
            </w:pPr>
            <w:r>
              <w:t>-</w:t>
            </w:r>
            <w:r>
              <w:tab/>
              <w:t xml:space="preserve">Configuration of parameters for U2X communication. These parameters can be pre-configured in the UE, or, if in coverage, provisioned or updated by </w:t>
            </w:r>
            <w:proofErr w:type="spellStart"/>
            <w:r>
              <w:t>signalling</w:t>
            </w:r>
            <w:proofErr w:type="spellEnd"/>
            <w:r>
              <w:t xml:space="preserve"> over the N1 reference point from the PCF in the HPLMN or over U2X1 reference point from the U2X Application Server.</w:t>
            </w:r>
          </w:p>
        </w:tc>
      </w:tr>
    </w:tbl>
    <w:p w14:paraId="420E979C" w14:textId="77777777" w:rsidR="0013234E" w:rsidRDefault="0013234E" w:rsidP="00D12B84">
      <w:pPr>
        <w:pStyle w:val="B-Body"/>
        <w:spacing w:line="276" w:lineRule="auto"/>
        <w:ind w:left="0"/>
        <w:jc w:val="both"/>
        <w:rPr>
          <w:sz w:val="20"/>
          <w:szCs w:val="18"/>
        </w:rPr>
      </w:pPr>
    </w:p>
    <w:p w14:paraId="603D8D86" w14:textId="773C5F91" w:rsidR="00057689" w:rsidRDefault="00A075BF" w:rsidP="00D12B84">
      <w:pPr>
        <w:pStyle w:val="B-Body"/>
        <w:spacing w:line="276" w:lineRule="auto"/>
        <w:ind w:left="0"/>
        <w:jc w:val="both"/>
        <w:rPr>
          <w:sz w:val="20"/>
          <w:szCs w:val="18"/>
        </w:rPr>
      </w:pPr>
      <w:r>
        <w:rPr>
          <w:sz w:val="20"/>
          <w:szCs w:val="18"/>
        </w:rPr>
        <w:t xml:space="preserve">Note that the above list </w:t>
      </w:r>
      <w:r w:rsidR="002161D6">
        <w:rPr>
          <w:sz w:val="20"/>
          <w:szCs w:val="18"/>
        </w:rPr>
        <w:t>is not limited to impact</w:t>
      </w:r>
      <w:r w:rsidR="00915792">
        <w:rPr>
          <w:sz w:val="20"/>
          <w:szCs w:val="18"/>
        </w:rPr>
        <w:t>s</w:t>
      </w:r>
      <w:r w:rsidR="002161D6">
        <w:rPr>
          <w:sz w:val="20"/>
          <w:szCs w:val="18"/>
        </w:rPr>
        <w:t xml:space="preserve"> to RAN2</w:t>
      </w:r>
      <w:r w:rsidR="00915792">
        <w:rPr>
          <w:sz w:val="20"/>
          <w:szCs w:val="18"/>
        </w:rPr>
        <w:t xml:space="preserve"> only</w:t>
      </w:r>
      <w:r w:rsidR="001D7955">
        <w:rPr>
          <w:sz w:val="20"/>
          <w:szCs w:val="18"/>
        </w:rPr>
        <w:t xml:space="preserve">; </w:t>
      </w:r>
      <w:r w:rsidR="00915792">
        <w:rPr>
          <w:sz w:val="20"/>
          <w:szCs w:val="18"/>
        </w:rPr>
        <w:t xml:space="preserve">there </w:t>
      </w:r>
      <w:r w:rsidR="002161D6">
        <w:rPr>
          <w:sz w:val="20"/>
          <w:szCs w:val="18"/>
        </w:rPr>
        <w:t>may</w:t>
      </w:r>
      <w:r w:rsidR="00915792">
        <w:rPr>
          <w:sz w:val="20"/>
          <w:szCs w:val="18"/>
        </w:rPr>
        <w:t xml:space="preserve"> be</w:t>
      </w:r>
      <w:r>
        <w:rPr>
          <w:sz w:val="20"/>
          <w:szCs w:val="18"/>
        </w:rPr>
        <w:t xml:space="preserve"> impact</w:t>
      </w:r>
      <w:r w:rsidR="00915792">
        <w:rPr>
          <w:sz w:val="20"/>
          <w:szCs w:val="18"/>
        </w:rPr>
        <w:t>s</w:t>
      </w:r>
      <w:r>
        <w:rPr>
          <w:sz w:val="20"/>
          <w:szCs w:val="18"/>
        </w:rPr>
        <w:t xml:space="preserve"> to other groups also. </w:t>
      </w:r>
      <w:r w:rsidR="002161D6">
        <w:rPr>
          <w:sz w:val="20"/>
          <w:szCs w:val="18"/>
        </w:rPr>
        <w:t>From RAN2 point of view, t</w:t>
      </w:r>
      <w:r w:rsidR="00057689">
        <w:rPr>
          <w:sz w:val="20"/>
          <w:szCs w:val="18"/>
        </w:rPr>
        <w:t>o enable PC5</w:t>
      </w:r>
      <w:r>
        <w:rPr>
          <w:sz w:val="20"/>
          <w:szCs w:val="18"/>
        </w:rPr>
        <w:t>-</w:t>
      </w:r>
      <w:r w:rsidR="00057689">
        <w:rPr>
          <w:sz w:val="20"/>
          <w:szCs w:val="18"/>
        </w:rPr>
        <w:t>based BRID</w:t>
      </w:r>
      <w:r w:rsidR="00961B26">
        <w:rPr>
          <w:sz w:val="20"/>
          <w:szCs w:val="18"/>
        </w:rPr>
        <w:t xml:space="preserve"> and DAA</w:t>
      </w:r>
      <w:r w:rsidR="00057689">
        <w:rPr>
          <w:sz w:val="20"/>
          <w:szCs w:val="18"/>
        </w:rPr>
        <w:t>, we think the following would be needed to be specified by RAN2:</w:t>
      </w:r>
    </w:p>
    <w:p w14:paraId="63841B78" w14:textId="0963202B" w:rsidR="00057689" w:rsidRDefault="00057689">
      <w:pPr>
        <w:pStyle w:val="B-Body"/>
        <w:numPr>
          <w:ilvl w:val="0"/>
          <w:numId w:val="6"/>
        </w:numPr>
        <w:spacing w:line="276" w:lineRule="auto"/>
        <w:jc w:val="both"/>
        <w:rPr>
          <w:sz w:val="20"/>
          <w:szCs w:val="18"/>
        </w:rPr>
      </w:pPr>
      <w:r>
        <w:rPr>
          <w:sz w:val="20"/>
          <w:szCs w:val="18"/>
        </w:rPr>
        <w:t xml:space="preserve">Configuration </w:t>
      </w:r>
      <w:r w:rsidRPr="00057689">
        <w:rPr>
          <w:sz w:val="20"/>
          <w:szCs w:val="18"/>
        </w:rPr>
        <w:t>of parameters for U2X communication</w:t>
      </w:r>
      <w:r>
        <w:rPr>
          <w:sz w:val="20"/>
          <w:szCs w:val="18"/>
        </w:rPr>
        <w:t xml:space="preserve"> for the required scenarios</w:t>
      </w:r>
    </w:p>
    <w:p w14:paraId="37A03ED3" w14:textId="77777777" w:rsidR="00B06352" w:rsidRDefault="00B06352">
      <w:pPr>
        <w:pStyle w:val="B-Body"/>
        <w:numPr>
          <w:ilvl w:val="0"/>
          <w:numId w:val="6"/>
        </w:numPr>
        <w:spacing w:line="276" w:lineRule="auto"/>
        <w:jc w:val="both"/>
        <w:rPr>
          <w:sz w:val="20"/>
          <w:szCs w:val="18"/>
        </w:rPr>
      </w:pPr>
      <w:r w:rsidRPr="00B06352">
        <w:rPr>
          <w:sz w:val="20"/>
          <w:szCs w:val="18"/>
        </w:rPr>
        <w:t>Procedures for U2X communication over PC5 reference point.</w:t>
      </w:r>
    </w:p>
    <w:p w14:paraId="6450B65E" w14:textId="51E0C988" w:rsidR="00057689" w:rsidRDefault="00057689">
      <w:pPr>
        <w:pStyle w:val="B-Body"/>
        <w:numPr>
          <w:ilvl w:val="0"/>
          <w:numId w:val="6"/>
        </w:numPr>
        <w:spacing w:line="276" w:lineRule="auto"/>
        <w:jc w:val="both"/>
        <w:rPr>
          <w:sz w:val="20"/>
          <w:szCs w:val="18"/>
        </w:rPr>
      </w:pPr>
      <w:r>
        <w:rPr>
          <w:sz w:val="20"/>
          <w:szCs w:val="18"/>
        </w:rPr>
        <w:t xml:space="preserve">UE capability </w:t>
      </w:r>
      <w:r w:rsidR="009D7407">
        <w:rPr>
          <w:sz w:val="20"/>
          <w:szCs w:val="18"/>
        </w:rPr>
        <w:t>signaling</w:t>
      </w:r>
    </w:p>
    <w:p w14:paraId="5CED9D74" w14:textId="77777777" w:rsidR="006A1D26" w:rsidRDefault="002C1A80" w:rsidP="00D12B84">
      <w:pPr>
        <w:pStyle w:val="B-Body"/>
        <w:spacing w:line="276" w:lineRule="auto"/>
        <w:ind w:left="0"/>
        <w:jc w:val="both"/>
        <w:rPr>
          <w:sz w:val="20"/>
          <w:szCs w:val="18"/>
        </w:rPr>
      </w:pPr>
      <w:r>
        <w:rPr>
          <w:sz w:val="20"/>
          <w:szCs w:val="18"/>
        </w:rPr>
        <w:t>The required configuration parameters depend on the scenarios to be supported and requirements</w:t>
      </w:r>
      <w:r w:rsidR="002862A1">
        <w:rPr>
          <w:sz w:val="20"/>
          <w:szCs w:val="18"/>
        </w:rPr>
        <w:t xml:space="preserve"> </w:t>
      </w:r>
      <w:r>
        <w:rPr>
          <w:sz w:val="20"/>
          <w:szCs w:val="18"/>
        </w:rPr>
        <w:t>/</w:t>
      </w:r>
      <w:r w:rsidR="003D24C9">
        <w:rPr>
          <w:sz w:val="20"/>
          <w:szCs w:val="18"/>
        </w:rPr>
        <w:t xml:space="preserve"> traffic </w:t>
      </w:r>
      <w:r>
        <w:rPr>
          <w:sz w:val="20"/>
          <w:szCs w:val="18"/>
        </w:rPr>
        <w:t>characteristics of BRID</w:t>
      </w:r>
      <w:r w:rsidR="002862A1">
        <w:rPr>
          <w:sz w:val="20"/>
          <w:szCs w:val="18"/>
        </w:rPr>
        <w:t xml:space="preserve"> and DAA</w:t>
      </w:r>
      <w:r>
        <w:rPr>
          <w:sz w:val="20"/>
          <w:szCs w:val="18"/>
        </w:rPr>
        <w:t xml:space="preserve"> </w:t>
      </w:r>
      <w:r w:rsidR="00B76738">
        <w:rPr>
          <w:sz w:val="20"/>
          <w:szCs w:val="18"/>
        </w:rPr>
        <w:t>transmissions</w:t>
      </w:r>
      <w:r>
        <w:rPr>
          <w:sz w:val="20"/>
          <w:szCs w:val="18"/>
        </w:rPr>
        <w:t>.</w:t>
      </w:r>
      <w:r w:rsidR="003D24C9">
        <w:rPr>
          <w:sz w:val="20"/>
          <w:szCs w:val="18"/>
        </w:rPr>
        <w:t xml:space="preserve"> </w:t>
      </w:r>
    </w:p>
    <w:p w14:paraId="47C95357" w14:textId="0CCC89F6" w:rsidR="00057689" w:rsidRDefault="003D24C9" w:rsidP="00D12B84">
      <w:pPr>
        <w:pStyle w:val="B-Body"/>
        <w:spacing w:line="276" w:lineRule="auto"/>
        <w:ind w:left="0"/>
        <w:jc w:val="both"/>
        <w:rPr>
          <w:sz w:val="20"/>
          <w:szCs w:val="18"/>
        </w:rPr>
      </w:pPr>
      <w:r>
        <w:rPr>
          <w:sz w:val="20"/>
          <w:szCs w:val="18"/>
        </w:rPr>
        <w:t xml:space="preserve">The exact definition of the BRID </w:t>
      </w:r>
      <w:r w:rsidR="001477E1">
        <w:rPr>
          <w:sz w:val="20"/>
          <w:szCs w:val="18"/>
        </w:rPr>
        <w:t xml:space="preserve">and DAA </w:t>
      </w:r>
      <w:r>
        <w:rPr>
          <w:sz w:val="20"/>
          <w:szCs w:val="18"/>
        </w:rPr>
        <w:t>message</w:t>
      </w:r>
      <w:r w:rsidR="001477E1">
        <w:rPr>
          <w:sz w:val="20"/>
          <w:szCs w:val="18"/>
        </w:rPr>
        <w:t>s</w:t>
      </w:r>
      <w:r>
        <w:rPr>
          <w:sz w:val="20"/>
          <w:szCs w:val="18"/>
        </w:rPr>
        <w:t xml:space="preserve"> is outside of the scope of RAN2</w:t>
      </w:r>
      <w:r w:rsidR="00E86368">
        <w:rPr>
          <w:sz w:val="20"/>
          <w:szCs w:val="18"/>
        </w:rPr>
        <w:t xml:space="preserve"> (or 3GPP)</w:t>
      </w:r>
      <w:r>
        <w:rPr>
          <w:sz w:val="20"/>
          <w:szCs w:val="18"/>
        </w:rPr>
        <w:t>; however</w:t>
      </w:r>
      <w:r w:rsidR="009916E2">
        <w:rPr>
          <w:sz w:val="20"/>
          <w:szCs w:val="18"/>
        </w:rPr>
        <w:t>,</w:t>
      </w:r>
      <w:r>
        <w:rPr>
          <w:sz w:val="20"/>
          <w:szCs w:val="18"/>
        </w:rPr>
        <w:t xml:space="preserve"> BRID messages are expected to be periodically transmitted by the UAVs</w:t>
      </w:r>
      <w:r w:rsidR="00E86368">
        <w:rPr>
          <w:sz w:val="20"/>
          <w:szCs w:val="18"/>
        </w:rPr>
        <w:t xml:space="preserve"> as higher-layer payload</w:t>
      </w:r>
      <w:r>
        <w:rPr>
          <w:sz w:val="20"/>
          <w:szCs w:val="18"/>
        </w:rPr>
        <w:t>.</w:t>
      </w:r>
    </w:p>
    <w:p w14:paraId="2EBC5504" w14:textId="77777777" w:rsidR="009916E2" w:rsidRDefault="009916E2" w:rsidP="00C05E43">
      <w:pPr>
        <w:pStyle w:val="Observation"/>
      </w:pPr>
      <w:bookmarkStart w:id="6" w:name="_Toc127270646"/>
      <w:bookmarkStart w:id="7" w:name="_Toc127273274"/>
      <w:bookmarkStart w:id="8" w:name="_Toc127274758"/>
      <w:bookmarkStart w:id="9" w:name="_Toc127274771"/>
      <w:bookmarkStart w:id="10" w:name="_Toc127275158"/>
      <w:bookmarkStart w:id="11" w:name="_Toc127450942"/>
      <w:bookmarkStart w:id="12" w:name="_Toc127451117"/>
      <w:bookmarkStart w:id="13" w:name="_Toc127465938"/>
      <w:bookmarkStart w:id="14" w:name="_Toc131674257"/>
      <w:bookmarkStart w:id="15" w:name="_Toc131674728"/>
      <w:bookmarkStart w:id="16" w:name="_Toc131679856"/>
      <w:bookmarkStart w:id="17" w:name="_Toc131679873"/>
      <w:bookmarkStart w:id="18" w:name="_Toc131680204"/>
      <w:bookmarkStart w:id="19" w:name="_Toc131680311"/>
      <w:bookmarkStart w:id="20" w:name="_Toc131681588"/>
      <w:bookmarkStart w:id="21" w:name="_Toc131681856"/>
      <w:bookmarkStart w:id="22" w:name="_Toc131684487"/>
      <w:bookmarkStart w:id="23" w:name="_Toc131717991"/>
      <w:bookmarkStart w:id="24" w:name="_Toc127270645"/>
      <w:bookmarkStart w:id="25" w:name="_Toc127273273"/>
      <w:bookmarkStart w:id="26" w:name="_Toc127274757"/>
      <w:bookmarkStart w:id="27" w:name="_Toc127274770"/>
      <w:bookmarkStart w:id="28" w:name="_Toc127275157"/>
      <w:bookmarkStart w:id="29" w:name="_Toc127450941"/>
      <w:bookmarkStart w:id="30" w:name="_Toc127451116"/>
      <w:bookmarkStart w:id="31" w:name="_Toc127465937"/>
      <w:r>
        <w:t>BRID and DAA messages are expected to be periodically transmitted by the UAVs as higher-layer payload.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CB4A97" w14:textId="122699A3" w:rsidR="00E86368" w:rsidRDefault="00E86368" w:rsidP="00C05E43">
      <w:pPr>
        <w:pStyle w:val="Observation"/>
      </w:pPr>
      <w:bookmarkStart w:id="32" w:name="_Toc131674258"/>
      <w:bookmarkStart w:id="33" w:name="_Toc131674729"/>
      <w:bookmarkStart w:id="34" w:name="_Toc131679857"/>
      <w:bookmarkStart w:id="35" w:name="_Toc131679874"/>
      <w:bookmarkStart w:id="36" w:name="_Toc131680205"/>
      <w:bookmarkStart w:id="37" w:name="_Toc131680312"/>
      <w:bookmarkStart w:id="38" w:name="_Toc131681589"/>
      <w:bookmarkStart w:id="39" w:name="_Toc131681857"/>
      <w:bookmarkStart w:id="40" w:name="_Toc131684488"/>
      <w:bookmarkStart w:id="41" w:name="_Toc131717992"/>
      <w:r>
        <w:t xml:space="preserve">The exact definition of the BRID </w:t>
      </w:r>
      <w:r w:rsidR="001477E1">
        <w:t xml:space="preserve">and DAA </w:t>
      </w:r>
      <w:r>
        <w:t>message</w:t>
      </w:r>
      <w:r w:rsidR="001477E1">
        <w:t>s</w:t>
      </w:r>
      <w:r>
        <w:t xml:space="preserve"> is outside of the scope of RAN2 (or 3GPP).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01DBBE5" w14:textId="77777777" w:rsidR="009916E2" w:rsidRDefault="001477E1" w:rsidP="009916E2">
      <w:pPr>
        <w:pStyle w:val="B-Body"/>
        <w:spacing w:line="276" w:lineRule="auto"/>
        <w:ind w:left="0"/>
        <w:jc w:val="both"/>
        <w:rPr>
          <w:sz w:val="20"/>
          <w:szCs w:val="18"/>
        </w:rPr>
      </w:pPr>
      <w:r>
        <w:rPr>
          <w:szCs w:val="18"/>
        </w:rPr>
        <w:t xml:space="preserve">RAN2 needs to study traffic characteristics of BRID </w:t>
      </w:r>
      <w:r w:rsidR="006C4654">
        <w:rPr>
          <w:szCs w:val="18"/>
        </w:rPr>
        <w:t xml:space="preserve">and DAA </w:t>
      </w:r>
      <w:r>
        <w:rPr>
          <w:szCs w:val="18"/>
        </w:rPr>
        <w:t xml:space="preserve">messages and whether the current configurations can support </w:t>
      </w:r>
      <w:r w:rsidR="006C4654">
        <w:rPr>
          <w:szCs w:val="18"/>
        </w:rPr>
        <w:t>them</w:t>
      </w:r>
      <w:r>
        <w:rPr>
          <w:szCs w:val="18"/>
        </w:rPr>
        <w:t xml:space="preserve">. </w:t>
      </w:r>
      <w:r w:rsidR="009916E2">
        <w:rPr>
          <w:szCs w:val="18"/>
        </w:rPr>
        <w:t xml:space="preserve">Accordingly, </w:t>
      </w:r>
      <w:r w:rsidR="009916E2">
        <w:rPr>
          <w:sz w:val="20"/>
          <w:szCs w:val="18"/>
        </w:rPr>
        <w:t>RAN2#121 discussed and agreed the following:</w:t>
      </w:r>
    </w:p>
    <w:p w14:paraId="2FBE025B" w14:textId="77777777" w:rsidR="009916E2" w:rsidRPr="009714B9" w:rsidRDefault="009916E2" w:rsidP="009916E2">
      <w:pPr>
        <w:pStyle w:val="Doc-text2"/>
        <w:pBdr>
          <w:top w:val="single" w:sz="4" w:space="1" w:color="auto"/>
          <w:left w:val="single" w:sz="4" w:space="4" w:color="auto"/>
          <w:bottom w:val="single" w:sz="4" w:space="1" w:color="auto"/>
          <w:right w:val="single" w:sz="4" w:space="4" w:color="auto"/>
        </w:pBdr>
        <w:rPr>
          <w:b/>
          <w:bCs/>
        </w:rPr>
      </w:pPr>
      <w:r w:rsidRPr="009714B9">
        <w:rPr>
          <w:b/>
          <w:bCs/>
        </w:rPr>
        <w:t>Agreements:</w:t>
      </w:r>
    </w:p>
    <w:p w14:paraId="276D1F72" w14:textId="77777777" w:rsidR="009916E2" w:rsidRDefault="009916E2" w:rsidP="009916E2">
      <w:pPr>
        <w:pStyle w:val="Doc-text2"/>
        <w:pBdr>
          <w:top w:val="single" w:sz="4" w:space="1" w:color="auto"/>
          <w:left w:val="single" w:sz="4" w:space="4" w:color="auto"/>
          <w:bottom w:val="single" w:sz="4" w:space="1" w:color="auto"/>
          <w:right w:val="single" w:sz="4" w:space="4" w:color="auto"/>
        </w:pBdr>
      </w:pPr>
      <w:r>
        <w:t>-</w:t>
      </w:r>
      <w:r>
        <w:tab/>
      </w:r>
      <w:r w:rsidRPr="00A447BE">
        <w:t>PC5-</w:t>
      </w:r>
      <w:r>
        <w:t xml:space="preserve">U is used </w:t>
      </w:r>
      <w:r w:rsidRPr="00A447BE">
        <w:t xml:space="preserve">to support BRID </w:t>
      </w:r>
      <w:r>
        <w:t>for</w:t>
      </w:r>
      <w:r w:rsidRPr="00A447BE">
        <w:t xml:space="preserve"> UAV</w:t>
      </w:r>
    </w:p>
    <w:p w14:paraId="205C2FB5" w14:textId="77777777" w:rsidR="009916E2" w:rsidRDefault="009916E2" w:rsidP="009916E2">
      <w:pPr>
        <w:pStyle w:val="Doc-text2"/>
        <w:pBdr>
          <w:top w:val="single" w:sz="4" w:space="1" w:color="auto"/>
          <w:left w:val="single" w:sz="4" w:space="4" w:color="auto"/>
          <w:bottom w:val="single" w:sz="4" w:space="1" w:color="auto"/>
          <w:right w:val="single" w:sz="4" w:space="4" w:color="auto"/>
        </w:pBdr>
      </w:pPr>
      <w:r>
        <w:t>-</w:t>
      </w:r>
      <w:r>
        <w:tab/>
        <w:t>Support both in-coverage and out-of-coverage scenarios</w:t>
      </w:r>
    </w:p>
    <w:p w14:paraId="0B9EFDB0" w14:textId="77777777" w:rsidR="009916E2" w:rsidRDefault="009916E2" w:rsidP="009916E2">
      <w:pPr>
        <w:pStyle w:val="Doc-text2"/>
        <w:pBdr>
          <w:top w:val="single" w:sz="4" w:space="1" w:color="auto"/>
          <w:left w:val="single" w:sz="4" w:space="4" w:color="auto"/>
          <w:bottom w:val="single" w:sz="4" w:space="1" w:color="auto"/>
          <w:right w:val="single" w:sz="4" w:space="4" w:color="auto"/>
        </w:pBdr>
      </w:pPr>
      <w:r>
        <w:t>-</w:t>
      </w:r>
      <w:r>
        <w:tab/>
        <w:t xml:space="preserve">Mode 2 will be supported.  FFS whether further mode 1 will be supported.  </w:t>
      </w:r>
    </w:p>
    <w:p w14:paraId="6D76EEA0" w14:textId="77777777" w:rsidR="009916E2" w:rsidRDefault="009916E2" w:rsidP="009916E2">
      <w:pPr>
        <w:pStyle w:val="Doc-text2"/>
        <w:pBdr>
          <w:top w:val="single" w:sz="4" w:space="1" w:color="auto"/>
          <w:left w:val="single" w:sz="4" w:space="4" w:color="auto"/>
          <w:bottom w:val="single" w:sz="4" w:space="1" w:color="auto"/>
          <w:right w:val="single" w:sz="4" w:space="4" w:color="auto"/>
        </w:pBdr>
      </w:pPr>
      <w:r>
        <w:t>-</w:t>
      </w:r>
      <w:r>
        <w:tab/>
        <w:t xml:space="preserve">FFS whether separate pools are needed </w:t>
      </w:r>
    </w:p>
    <w:p w14:paraId="06AD57FB" w14:textId="77777777" w:rsidR="009916E2" w:rsidRDefault="009916E2" w:rsidP="009916E2">
      <w:pPr>
        <w:pStyle w:val="Doc-text2"/>
        <w:pBdr>
          <w:top w:val="single" w:sz="4" w:space="1" w:color="auto"/>
          <w:left w:val="single" w:sz="4" w:space="4" w:color="auto"/>
          <w:bottom w:val="single" w:sz="4" w:space="1" w:color="auto"/>
          <w:right w:val="single" w:sz="4" w:space="4" w:color="auto"/>
        </w:pBdr>
      </w:pPr>
      <w:r>
        <w:t>-</w:t>
      </w:r>
      <w:r>
        <w:tab/>
        <w:t xml:space="preserve">FFS whether current configurations can support UAV requirements </w:t>
      </w:r>
    </w:p>
    <w:p w14:paraId="4314E25E" w14:textId="77777777" w:rsidR="009916E2" w:rsidRDefault="009916E2" w:rsidP="009916E2">
      <w:pPr>
        <w:pStyle w:val="B-Body"/>
        <w:spacing w:line="276" w:lineRule="auto"/>
        <w:ind w:left="0"/>
        <w:jc w:val="both"/>
        <w:rPr>
          <w:sz w:val="20"/>
          <w:szCs w:val="18"/>
        </w:rPr>
      </w:pPr>
    </w:p>
    <w:p w14:paraId="037A98EA" w14:textId="693CE1A9" w:rsidR="001477E1" w:rsidRPr="001477E1" w:rsidRDefault="001477E1" w:rsidP="001477E1">
      <w:r>
        <w:rPr>
          <w:szCs w:val="18"/>
        </w:rPr>
        <w:t xml:space="preserve">In the following, </w:t>
      </w:r>
      <w:r w:rsidR="006C4654">
        <w:rPr>
          <w:szCs w:val="18"/>
        </w:rPr>
        <w:t>first we</w:t>
      </w:r>
      <w:r>
        <w:rPr>
          <w:szCs w:val="18"/>
        </w:rPr>
        <w:t xml:space="preserve"> focus on the traffic characteristics and scenarios for BRID transmission</w:t>
      </w:r>
      <w:r w:rsidR="006C4654">
        <w:rPr>
          <w:szCs w:val="18"/>
        </w:rPr>
        <w:t xml:space="preserve"> followed by some discussion on DAA</w:t>
      </w:r>
      <w:r>
        <w:rPr>
          <w:szCs w:val="18"/>
        </w:rPr>
        <w:t>.</w:t>
      </w:r>
    </w:p>
    <w:p w14:paraId="5F1E34BC" w14:textId="70173D4A" w:rsidR="002C1A80" w:rsidRPr="002E4B89" w:rsidRDefault="002C1A80" w:rsidP="002E4B89">
      <w:pPr>
        <w:pStyle w:val="Heading1"/>
        <w:spacing w:line="276" w:lineRule="auto"/>
      </w:pPr>
      <w:r w:rsidRPr="002E4B89">
        <w:lastRenderedPageBreak/>
        <w:t xml:space="preserve">BRID </w:t>
      </w:r>
      <w:r w:rsidR="00673F21">
        <w:t>transmission</w:t>
      </w:r>
      <w:r w:rsidR="00D0091C">
        <w:t xml:space="preserve"> characteristics</w:t>
      </w:r>
    </w:p>
    <w:p w14:paraId="49D5DC8B" w14:textId="77777777" w:rsidR="002C1A80" w:rsidRPr="002E4B89" w:rsidRDefault="002C1A80" w:rsidP="002E4B89">
      <w:pPr>
        <w:pStyle w:val="Heading2"/>
        <w:spacing w:line="276" w:lineRule="auto"/>
        <w:rPr>
          <w:i w:val="0"/>
        </w:rPr>
      </w:pPr>
      <w:r w:rsidRPr="002E4B89">
        <w:rPr>
          <w:i w:val="0"/>
        </w:rPr>
        <w:t>BRID message size</w:t>
      </w:r>
    </w:p>
    <w:p w14:paraId="2C7AADD1" w14:textId="231C734D" w:rsidR="002C1A80" w:rsidRDefault="002C1A80" w:rsidP="002C1A80">
      <w:pPr>
        <w:pStyle w:val="B-Body"/>
        <w:spacing w:line="276" w:lineRule="auto"/>
        <w:ind w:left="0"/>
        <w:jc w:val="both"/>
        <w:rPr>
          <w:sz w:val="20"/>
          <w:szCs w:val="18"/>
        </w:rPr>
      </w:pPr>
      <w:r>
        <w:rPr>
          <w:sz w:val="20"/>
          <w:szCs w:val="18"/>
        </w:rPr>
        <w:t xml:space="preserve">Following is from Section IX of </w:t>
      </w:r>
      <w:r w:rsidR="001F776C">
        <w:rPr>
          <w:sz w:val="20"/>
          <w:szCs w:val="18"/>
        </w:rPr>
        <w:t xml:space="preserve">FAA final rules </w:t>
      </w:r>
      <w:r>
        <w:rPr>
          <w:sz w:val="20"/>
          <w:szCs w:val="18"/>
        </w:rPr>
        <w:t>[2]:</w:t>
      </w:r>
    </w:p>
    <w:p w14:paraId="796B0549" w14:textId="77777777" w:rsidR="002C1A80" w:rsidRPr="001F776C" w:rsidRDefault="002C1A80" w:rsidP="002C1A80">
      <w:pPr>
        <w:pStyle w:val="B-Body"/>
        <w:spacing w:line="276" w:lineRule="auto"/>
        <w:jc w:val="both"/>
        <w:rPr>
          <w:i/>
          <w:iCs/>
          <w:sz w:val="20"/>
          <w:szCs w:val="18"/>
        </w:rPr>
      </w:pPr>
      <w:r w:rsidRPr="001F776C">
        <w:rPr>
          <w:i/>
          <w:iCs/>
          <w:sz w:val="20"/>
          <w:szCs w:val="18"/>
        </w:rPr>
        <w:t>A remote identification broadcast module must broadcast the following message elements: A unique identifier (the serial number assigned to the remote identification broadcast module); an indication of the unmanned aircraft latitude, longitude, and geometric altitude; an indication of the unmanned aircraft take-off location latitude, longitude, and geometric altitude; an indication of the unmanned aircraft velocity; and a time mark.</w:t>
      </w:r>
    </w:p>
    <w:p w14:paraId="0BD34FC3" w14:textId="03096C17" w:rsidR="001F776C" w:rsidRDefault="002C1A80" w:rsidP="002C1A80">
      <w:pPr>
        <w:pStyle w:val="B-Body"/>
        <w:spacing w:line="276" w:lineRule="auto"/>
        <w:ind w:left="0"/>
        <w:jc w:val="both"/>
        <w:rPr>
          <w:sz w:val="20"/>
          <w:szCs w:val="18"/>
        </w:rPr>
      </w:pPr>
      <w:r>
        <w:rPr>
          <w:sz w:val="20"/>
          <w:szCs w:val="18"/>
        </w:rPr>
        <w:t xml:space="preserve">As seen above, FAA does not </w:t>
      </w:r>
      <w:r w:rsidR="00181026">
        <w:rPr>
          <w:sz w:val="20"/>
          <w:szCs w:val="18"/>
        </w:rPr>
        <w:t>explain about</w:t>
      </w:r>
      <w:r>
        <w:rPr>
          <w:sz w:val="20"/>
          <w:szCs w:val="18"/>
        </w:rPr>
        <w:t xml:space="preserve"> the size of the</w:t>
      </w:r>
      <w:r w:rsidR="001F776C">
        <w:rPr>
          <w:sz w:val="20"/>
          <w:szCs w:val="18"/>
        </w:rPr>
        <w:t xml:space="preserve"> BRID</w:t>
      </w:r>
      <w:r>
        <w:rPr>
          <w:sz w:val="20"/>
          <w:szCs w:val="18"/>
        </w:rPr>
        <w:t xml:space="preserve"> message</w:t>
      </w:r>
      <w:r w:rsidR="001F776C">
        <w:rPr>
          <w:sz w:val="20"/>
          <w:szCs w:val="18"/>
        </w:rPr>
        <w:t xml:space="preserve"> but only describes about the content. </w:t>
      </w:r>
    </w:p>
    <w:p w14:paraId="19B6C3F9" w14:textId="349E2481" w:rsidR="002C1A80" w:rsidRDefault="001F776C" w:rsidP="002C1A80">
      <w:pPr>
        <w:pStyle w:val="B-Body"/>
        <w:spacing w:line="276" w:lineRule="auto"/>
        <w:ind w:left="0"/>
        <w:jc w:val="both"/>
        <w:rPr>
          <w:sz w:val="20"/>
          <w:szCs w:val="18"/>
        </w:rPr>
      </w:pPr>
      <w:r>
        <w:rPr>
          <w:sz w:val="20"/>
          <w:szCs w:val="18"/>
        </w:rPr>
        <w:t xml:space="preserve">A </w:t>
      </w:r>
      <w:r w:rsidR="002C1A80">
        <w:rPr>
          <w:sz w:val="20"/>
          <w:szCs w:val="18"/>
        </w:rPr>
        <w:t>relevant specification</w:t>
      </w:r>
      <w:r>
        <w:rPr>
          <w:sz w:val="20"/>
          <w:szCs w:val="18"/>
        </w:rPr>
        <w:t xml:space="preserve"> reference</w:t>
      </w:r>
      <w:r w:rsidR="002C1A80">
        <w:rPr>
          <w:sz w:val="20"/>
          <w:szCs w:val="18"/>
        </w:rPr>
        <w:t xml:space="preserve"> for message size </w:t>
      </w:r>
      <w:r>
        <w:rPr>
          <w:sz w:val="20"/>
          <w:szCs w:val="18"/>
        </w:rPr>
        <w:t>is</w:t>
      </w:r>
      <w:r w:rsidR="002C1A80">
        <w:rPr>
          <w:sz w:val="20"/>
          <w:szCs w:val="18"/>
        </w:rPr>
        <w:t xml:space="preserve"> ASTM F3411-19 [</w:t>
      </w:r>
      <w:r w:rsidR="00181026">
        <w:rPr>
          <w:sz w:val="20"/>
          <w:szCs w:val="18"/>
        </w:rPr>
        <w:t>4</w:t>
      </w:r>
      <w:r w:rsidR="002C1A80">
        <w:rPr>
          <w:sz w:val="20"/>
          <w:szCs w:val="18"/>
        </w:rPr>
        <w:t xml:space="preserve">]. The standard specifies that a BRID packet may include one or more sub-messages each of size 24 bytes distinguished by their one-byte header. The types of sub-messages </w:t>
      </w:r>
      <w:r>
        <w:rPr>
          <w:sz w:val="20"/>
          <w:szCs w:val="18"/>
        </w:rPr>
        <w:t>are</w:t>
      </w:r>
      <w:r w:rsidR="002C1A80">
        <w:rPr>
          <w:sz w:val="20"/>
          <w:szCs w:val="18"/>
        </w:rPr>
        <w:t xml:space="preserve"> summarized in the following table: </w:t>
      </w:r>
    </w:p>
    <w:tbl>
      <w:tblPr>
        <w:tblStyle w:val="TableGrid"/>
        <w:tblW w:w="9712" w:type="dxa"/>
        <w:tblLook w:val="04A0" w:firstRow="1" w:lastRow="0" w:firstColumn="1" w:lastColumn="0" w:noHBand="0" w:noVBand="1"/>
      </w:tblPr>
      <w:tblGrid>
        <w:gridCol w:w="1885"/>
        <w:gridCol w:w="3698"/>
        <w:gridCol w:w="1841"/>
        <w:gridCol w:w="2288"/>
      </w:tblGrid>
      <w:tr w:rsidR="002C1A80" w:rsidRPr="00D63CA0" w14:paraId="72040AD9" w14:textId="77777777" w:rsidTr="006671CB">
        <w:tc>
          <w:tcPr>
            <w:tcW w:w="1885" w:type="dxa"/>
          </w:tcPr>
          <w:p w14:paraId="1388E414" w14:textId="77777777" w:rsidR="002C1A80" w:rsidRDefault="002C1A80" w:rsidP="006671CB">
            <w:pPr>
              <w:pStyle w:val="B-Body"/>
              <w:spacing w:line="276" w:lineRule="auto"/>
              <w:ind w:left="0"/>
              <w:jc w:val="both"/>
              <w:rPr>
                <w:b/>
                <w:bCs/>
                <w:sz w:val="20"/>
                <w:szCs w:val="18"/>
              </w:rPr>
            </w:pPr>
            <w:r w:rsidRPr="00D63CA0">
              <w:rPr>
                <w:b/>
                <w:bCs/>
                <w:sz w:val="20"/>
                <w:szCs w:val="18"/>
              </w:rPr>
              <w:t>Msg Name</w:t>
            </w:r>
            <w:r>
              <w:rPr>
                <w:b/>
                <w:bCs/>
                <w:sz w:val="20"/>
                <w:szCs w:val="18"/>
              </w:rPr>
              <w:t xml:space="preserve">/ </w:t>
            </w:r>
          </w:p>
          <w:p w14:paraId="05A284B9" w14:textId="77777777" w:rsidR="002C1A80" w:rsidRPr="00D63CA0" w:rsidRDefault="002C1A80" w:rsidP="006671CB">
            <w:pPr>
              <w:pStyle w:val="B-Body"/>
              <w:spacing w:line="276" w:lineRule="auto"/>
              <w:ind w:left="0"/>
              <w:jc w:val="both"/>
              <w:rPr>
                <w:b/>
                <w:bCs/>
                <w:sz w:val="20"/>
                <w:szCs w:val="18"/>
              </w:rPr>
            </w:pPr>
            <w:r>
              <w:rPr>
                <w:b/>
                <w:bCs/>
                <w:sz w:val="20"/>
                <w:szCs w:val="18"/>
              </w:rPr>
              <w:t>Identifier</w:t>
            </w:r>
          </w:p>
        </w:tc>
        <w:tc>
          <w:tcPr>
            <w:tcW w:w="3698" w:type="dxa"/>
          </w:tcPr>
          <w:p w14:paraId="46CA5C30" w14:textId="77777777" w:rsidR="002C1A80" w:rsidRPr="00D63CA0" w:rsidRDefault="002C1A80" w:rsidP="006671CB">
            <w:pPr>
              <w:pStyle w:val="B-Body"/>
              <w:spacing w:line="276" w:lineRule="auto"/>
              <w:ind w:left="0"/>
              <w:jc w:val="both"/>
              <w:rPr>
                <w:b/>
                <w:bCs/>
                <w:sz w:val="20"/>
                <w:szCs w:val="18"/>
              </w:rPr>
            </w:pPr>
            <w:r w:rsidRPr="00D63CA0">
              <w:rPr>
                <w:b/>
                <w:bCs/>
                <w:sz w:val="20"/>
                <w:szCs w:val="18"/>
              </w:rPr>
              <w:t>Content</w:t>
            </w:r>
          </w:p>
        </w:tc>
        <w:tc>
          <w:tcPr>
            <w:tcW w:w="1841" w:type="dxa"/>
          </w:tcPr>
          <w:p w14:paraId="5C3F7301" w14:textId="77777777" w:rsidR="002C1A80" w:rsidRPr="00D63CA0" w:rsidRDefault="002C1A80" w:rsidP="006671CB">
            <w:pPr>
              <w:pStyle w:val="B-Body"/>
              <w:spacing w:line="276" w:lineRule="auto"/>
              <w:ind w:left="0"/>
              <w:jc w:val="both"/>
              <w:rPr>
                <w:b/>
                <w:bCs/>
                <w:sz w:val="20"/>
                <w:szCs w:val="18"/>
              </w:rPr>
            </w:pPr>
            <w:r w:rsidRPr="00D63CA0">
              <w:rPr>
                <w:b/>
                <w:bCs/>
                <w:sz w:val="20"/>
                <w:szCs w:val="18"/>
              </w:rPr>
              <w:t>Size (including 1 Byte header)</w:t>
            </w:r>
          </w:p>
        </w:tc>
        <w:tc>
          <w:tcPr>
            <w:tcW w:w="2288" w:type="dxa"/>
          </w:tcPr>
          <w:p w14:paraId="092BD7D7" w14:textId="77777777" w:rsidR="002C1A80" w:rsidRPr="00D63CA0" w:rsidRDefault="002C1A80" w:rsidP="006671CB">
            <w:pPr>
              <w:pStyle w:val="B-Body"/>
              <w:spacing w:line="276" w:lineRule="auto"/>
              <w:ind w:left="0"/>
              <w:jc w:val="both"/>
              <w:rPr>
                <w:b/>
                <w:bCs/>
                <w:sz w:val="20"/>
                <w:szCs w:val="18"/>
              </w:rPr>
            </w:pPr>
            <w:r w:rsidRPr="00D63CA0">
              <w:rPr>
                <w:b/>
                <w:bCs/>
                <w:sz w:val="20"/>
                <w:szCs w:val="18"/>
              </w:rPr>
              <w:t>Note</w:t>
            </w:r>
          </w:p>
        </w:tc>
      </w:tr>
      <w:tr w:rsidR="002C1A80" w14:paraId="5042AED1" w14:textId="77777777" w:rsidTr="006671CB">
        <w:tc>
          <w:tcPr>
            <w:tcW w:w="1885" w:type="dxa"/>
          </w:tcPr>
          <w:p w14:paraId="20212C6E" w14:textId="77777777" w:rsidR="002C1A80" w:rsidRDefault="002C1A80" w:rsidP="006671CB">
            <w:pPr>
              <w:pStyle w:val="B-Body"/>
              <w:spacing w:line="276" w:lineRule="auto"/>
              <w:ind w:left="0"/>
              <w:jc w:val="both"/>
              <w:rPr>
                <w:sz w:val="20"/>
                <w:szCs w:val="18"/>
              </w:rPr>
            </w:pPr>
            <w:r>
              <w:rPr>
                <w:sz w:val="20"/>
                <w:szCs w:val="18"/>
              </w:rPr>
              <w:t>Basic ID msg</w:t>
            </w:r>
          </w:p>
        </w:tc>
        <w:tc>
          <w:tcPr>
            <w:tcW w:w="3698" w:type="dxa"/>
          </w:tcPr>
          <w:p w14:paraId="33B24CB5" w14:textId="77777777" w:rsidR="002C1A80" w:rsidRDefault="002C1A80" w:rsidP="006671CB">
            <w:pPr>
              <w:pStyle w:val="B-Body"/>
              <w:spacing w:line="276" w:lineRule="auto"/>
              <w:ind w:left="0"/>
              <w:jc w:val="both"/>
              <w:rPr>
                <w:sz w:val="20"/>
                <w:szCs w:val="18"/>
              </w:rPr>
            </w:pPr>
            <w:r>
              <w:rPr>
                <w:sz w:val="20"/>
                <w:szCs w:val="18"/>
              </w:rPr>
              <w:t>ID type, UAV type, UAS ID</w:t>
            </w:r>
          </w:p>
        </w:tc>
        <w:tc>
          <w:tcPr>
            <w:tcW w:w="1841" w:type="dxa"/>
          </w:tcPr>
          <w:p w14:paraId="5A357FF0"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5179FF44" w14:textId="77777777" w:rsidR="002C1A80" w:rsidRDefault="002C1A80" w:rsidP="006671CB">
            <w:pPr>
              <w:pStyle w:val="B-Body"/>
              <w:spacing w:line="276" w:lineRule="auto"/>
              <w:ind w:left="0"/>
              <w:jc w:val="both"/>
              <w:rPr>
                <w:sz w:val="20"/>
                <w:szCs w:val="18"/>
              </w:rPr>
            </w:pPr>
            <w:r>
              <w:rPr>
                <w:sz w:val="20"/>
                <w:szCs w:val="18"/>
              </w:rPr>
              <w:t>16 different UAV types (4 bits)</w:t>
            </w:r>
          </w:p>
        </w:tc>
      </w:tr>
      <w:tr w:rsidR="002C1A80" w14:paraId="30CD2419" w14:textId="77777777" w:rsidTr="006671CB">
        <w:tc>
          <w:tcPr>
            <w:tcW w:w="1885" w:type="dxa"/>
          </w:tcPr>
          <w:p w14:paraId="29395CF9" w14:textId="77777777" w:rsidR="002C1A80" w:rsidRDefault="002C1A80" w:rsidP="006671CB">
            <w:pPr>
              <w:pStyle w:val="B-Body"/>
              <w:spacing w:line="276" w:lineRule="auto"/>
              <w:ind w:left="0"/>
              <w:jc w:val="both"/>
              <w:rPr>
                <w:sz w:val="20"/>
                <w:szCs w:val="18"/>
              </w:rPr>
            </w:pPr>
            <w:r>
              <w:rPr>
                <w:sz w:val="20"/>
                <w:szCs w:val="18"/>
              </w:rPr>
              <w:t>Location/Vector msg</w:t>
            </w:r>
          </w:p>
        </w:tc>
        <w:tc>
          <w:tcPr>
            <w:tcW w:w="3698" w:type="dxa"/>
          </w:tcPr>
          <w:p w14:paraId="18B07628" w14:textId="77777777" w:rsidR="002C1A80" w:rsidRDefault="002C1A80" w:rsidP="006671CB">
            <w:pPr>
              <w:pStyle w:val="B-Body"/>
              <w:spacing w:line="276" w:lineRule="auto"/>
              <w:ind w:left="0"/>
              <w:jc w:val="both"/>
              <w:rPr>
                <w:sz w:val="20"/>
                <w:szCs w:val="18"/>
              </w:rPr>
            </w:pPr>
            <w:r>
              <w:rPr>
                <w:sz w:val="20"/>
                <w:szCs w:val="18"/>
              </w:rPr>
              <w:t xml:space="preserve">Operational status (ground, airborne etc.), flags, direction, speed, vertical speed, Lat, Long, Pressure, Geodetic Alt, height, </w:t>
            </w:r>
            <w:proofErr w:type="spellStart"/>
            <w:r>
              <w:rPr>
                <w:sz w:val="20"/>
                <w:szCs w:val="18"/>
              </w:rPr>
              <w:t>Hor</w:t>
            </w:r>
            <w:proofErr w:type="spellEnd"/>
            <w:r>
              <w:rPr>
                <w:sz w:val="20"/>
                <w:szCs w:val="18"/>
              </w:rPr>
              <w:t>/</w:t>
            </w:r>
            <w:proofErr w:type="spellStart"/>
            <w:r>
              <w:rPr>
                <w:sz w:val="20"/>
                <w:szCs w:val="18"/>
              </w:rPr>
              <w:t>ver</w:t>
            </w:r>
            <w:proofErr w:type="spellEnd"/>
            <w:r>
              <w:rPr>
                <w:sz w:val="20"/>
                <w:szCs w:val="18"/>
              </w:rPr>
              <w:t xml:space="preserve"> accuracy, </w:t>
            </w:r>
            <w:proofErr w:type="spellStart"/>
            <w:r>
              <w:rPr>
                <w:sz w:val="20"/>
                <w:szCs w:val="18"/>
              </w:rPr>
              <w:t>Baro</w:t>
            </w:r>
            <w:proofErr w:type="spellEnd"/>
            <w:r>
              <w:rPr>
                <w:sz w:val="20"/>
                <w:szCs w:val="18"/>
              </w:rPr>
              <w:t xml:space="preserve"> alt accuracy, speed accuracy, timestamp, timestamp accuracy</w:t>
            </w:r>
          </w:p>
        </w:tc>
        <w:tc>
          <w:tcPr>
            <w:tcW w:w="1841" w:type="dxa"/>
          </w:tcPr>
          <w:p w14:paraId="44B18AC3"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6A253773" w14:textId="77777777" w:rsidR="002C1A80" w:rsidRDefault="002C1A80" w:rsidP="006671CB">
            <w:pPr>
              <w:pStyle w:val="B-Body"/>
              <w:spacing w:line="276" w:lineRule="auto"/>
              <w:ind w:left="0"/>
              <w:jc w:val="both"/>
              <w:rPr>
                <w:sz w:val="20"/>
                <w:szCs w:val="18"/>
              </w:rPr>
            </w:pPr>
          </w:p>
        </w:tc>
      </w:tr>
      <w:tr w:rsidR="002C1A80" w14:paraId="14A85308" w14:textId="77777777" w:rsidTr="006671CB">
        <w:tc>
          <w:tcPr>
            <w:tcW w:w="1885" w:type="dxa"/>
          </w:tcPr>
          <w:p w14:paraId="48EEAD72" w14:textId="77777777" w:rsidR="002C1A80" w:rsidRDefault="002C1A80" w:rsidP="006671CB">
            <w:pPr>
              <w:pStyle w:val="B-Body"/>
              <w:spacing w:line="276" w:lineRule="auto"/>
              <w:ind w:left="0"/>
              <w:jc w:val="both"/>
              <w:rPr>
                <w:sz w:val="20"/>
                <w:szCs w:val="18"/>
              </w:rPr>
            </w:pPr>
            <w:r>
              <w:rPr>
                <w:sz w:val="20"/>
                <w:szCs w:val="18"/>
              </w:rPr>
              <w:t>Authentication msg</w:t>
            </w:r>
          </w:p>
        </w:tc>
        <w:tc>
          <w:tcPr>
            <w:tcW w:w="3698" w:type="dxa"/>
          </w:tcPr>
          <w:p w14:paraId="0780CA81" w14:textId="77777777" w:rsidR="002C1A80" w:rsidRDefault="002C1A80" w:rsidP="006671CB">
            <w:pPr>
              <w:pStyle w:val="B-Body"/>
              <w:spacing w:line="276" w:lineRule="auto"/>
              <w:ind w:left="0"/>
              <w:jc w:val="both"/>
              <w:rPr>
                <w:sz w:val="20"/>
                <w:szCs w:val="18"/>
              </w:rPr>
            </w:pPr>
            <w:r>
              <w:rPr>
                <w:sz w:val="20"/>
                <w:szCs w:val="18"/>
              </w:rPr>
              <w:t>Auth Type, page num, page count, length, timestamp, auth data/signature</w:t>
            </w:r>
          </w:p>
        </w:tc>
        <w:tc>
          <w:tcPr>
            <w:tcW w:w="1841" w:type="dxa"/>
          </w:tcPr>
          <w:p w14:paraId="72E57367" w14:textId="77777777" w:rsidR="002C1A80" w:rsidRDefault="002C1A80" w:rsidP="006671CB">
            <w:pPr>
              <w:pStyle w:val="B-Body"/>
              <w:spacing w:line="276" w:lineRule="auto"/>
              <w:ind w:left="0"/>
              <w:jc w:val="both"/>
              <w:rPr>
                <w:sz w:val="20"/>
                <w:szCs w:val="18"/>
              </w:rPr>
            </w:pPr>
            <w:r>
              <w:rPr>
                <w:sz w:val="20"/>
                <w:szCs w:val="18"/>
              </w:rPr>
              <w:t xml:space="preserve">Each page 25 bytes, </w:t>
            </w:r>
            <w:proofErr w:type="spellStart"/>
            <w:r>
              <w:rPr>
                <w:sz w:val="20"/>
                <w:szCs w:val="18"/>
              </w:rPr>
              <w:t>Upto</w:t>
            </w:r>
            <w:proofErr w:type="spellEnd"/>
            <w:r>
              <w:rPr>
                <w:sz w:val="20"/>
                <w:szCs w:val="18"/>
              </w:rPr>
              <w:t xml:space="preserve"> 5 pages</w:t>
            </w:r>
          </w:p>
        </w:tc>
        <w:tc>
          <w:tcPr>
            <w:tcW w:w="2288" w:type="dxa"/>
          </w:tcPr>
          <w:p w14:paraId="67892DA0"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6FE1BE24" w14:textId="77777777" w:rsidTr="006671CB">
        <w:tc>
          <w:tcPr>
            <w:tcW w:w="1885" w:type="dxa"/>
          </w:tcPr>
          <w:p w14:paraId="18860FB5" w14:textId="77777777" w:rsidR="002C1A80" w:rsidRDefault="002C1A80" w:rsidP="006671CB">
            <w:pPr>
              <w:pStyle w:val="B-Body"/>
              <w:spacing w:line="276" w:lineRule="auto"/>
              <w:ind w:left="0"/>
              <w:jc w:val="both"/>
              <w:rPr>
                <w:sz w:val="20"/>
                <w:szCs w:val="18"/>
              </w:rPr>
            </w:pPr>
            <w:r>
              <w:rPr>
                <w:sz w:val="20"/>
                <w:szCs w:val="18"/>
              </w:rPr>
              <w:t>Self-ID msg</w:t>
            </w:r>
          </w:p>
        </w:tc>
        <w:tc>
          <w:tcPr>
            <w:tcW w:w="3698" w:type="dxa"/>
          </w:tcPr>
          <w:p w14:paraId="6A155643" w14:textId="77777777" w:rsidR="002C1A80" w:rsidRDefault="002C1A80" w:rsidP="006671CB">
            <w:pPr>
              <w:pStyle w:val="B-Body"/>
              <w:spacing w:line="276" w:lineRule="auto"/>
              <w:ind w:left="0"/>
              <w:jc w:val="both"/>
              <w:rPr>
                <w:sz w:val="20"/>
                <w:szCs w:val="18"/>
              </w:rPr>
            </w:pPr>
            <w:r>
              <w:rPr>
                <w:sz w:val="20"/>
                <w:szCs w:val="18"/>
              </w:rPr>
              <w:t>Operator (remote pilot) identity/purpose in ASCII text</w:t>
            </w:r>
          </w:p>
        </w:tc>
        <w:tc>
          <w:tcPr>
            <w:tcW w:w="1841" w:type="dxa"/>
          </w:tcPr>
          <w:p w14:paraId="4F9B3B6E"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1143C4CE"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09252079" w14:textId="77777777" w:rsidTr="006671CB">
        <w:tc>
          <w:tcPr>
            <w:tcW w:w="1885" w:type="dxa"/>
          </w:tcPr>
          <w:p w14:paraId="42486AD5" w14:textId="77777777" w:rsidR="002C1A80" w:rsidRDefault="002C1A80" w:rsidP="006671CB">
            <w:pPr>
              <w:pStyle w:val="B-Body"/>
              <w:spacing w:line="276" w:lineRule="auto"/>
              <w:ind w:left="0"/>
              <w:jc w:val="both"/>
              <w:rPr>
                <w:sz w:val="20"/>
                <w:szCs w:val="18"/>
              </w:rPr>
            </w:pPr>
            <w:r>
              <w:rPr>
                <w:sz w:val="20"/>
                <w:szCs w:val="18"/>
              </w:rPr>
              <w:t>System msg</w:t>
            </w:r>
          </w:p>
        </w:tc>
        <w:tc>
          <w:tcPr>
            <w:tcW w:w="3698" w:type="dxa"/>
          </w:tcPr>
          <w:p w14:paraId="6F373BAD" w14:textId="77777777" w:rsidR="002C1A80" w:rsidRDefault="002C1A80" w:rsidP="006671CB">
            <w:pPr>
              <w:pStyle w:val="B-Body"/>
              <w:spacing w:line="276" w:lineRule="auto"/>
              <w:ind w:left="0"/>
              <w:jc w:val="both"/>
              <w:rPr>
                <w:sz w:val="20"/>
                <w:szCs w:val="18"/>
              </w:rPr>
            </w:pPr>
            <w:r>
              <w:rPr>
                <w:sz w:val="20"/>
                <w:szCs w:val="18"/>
              </w:rPr>
              <w:t xml:space="preserve">Flags, remote pilot </w:t>
            </w:r>
            <w:proofErr w:type="spellStart"/>
            <w:r>
              <w:rPr>
                <w:sz w:val="20"/>
                <w:szCs w:val="18"/>
              </w:rPr>
              <w:t>lat</w:t>
            </w:r>
            <w:proofErr w:type="spellEnd"/>
            <w:r>
              <w:rPr>
                <w:sz w:val="20"/>
                <w:szCs w:val="18"/>
              </w:rPr>
              <w:t>/long, num# of UAV in area (count), area radius, area ceiling, area floor</w:t>
            </w:r>
          </w:p>
        </w:tc>
        <w:tc>
          <w:tcPr>
            <w:tcW w:w="1841" w:type="dxa"/>
          </w:tcPr>
          <w:p w14:paraId="34F954EF"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5C3C1CAE"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667E71A5" w14:textId="77777777" w:rsidTr="006671CB">
        <w:tc>
          <w:tcPr>
            <w:tcW w:w="1885" w:type="dxa"/>
          </w:tcPr>
          <w:p w14:paraId="705B6C97" w14:textId="77777777" w:rsidR="002C1A80" w:rsidRDefault="002C1A80" w:rsidP="006671CB">
            <w:pPr>
              <w:pStyle w:val="B-Body"/>
              <w:spacing w:line="276" w:lineRule="auto"/>
              <w:ind w:left="0"/>
              <w:jc w:val="both"/>
              <w:rPr>
                <w:sz w:val="20"/>
                <w:szCs w:val="18"/>
              </w:rPr>
            </w:pPr>
            <w:r>
              <w:rPr>
                <w:sz w:val="20"/>
                <w:szCs w:val="18"/>
              </w:rPr>
              <w:t>Operator msg</w:t>
            </w:r>
          </w:p>
        </w:tc>
        <w:tc>
          <w:tcPr>
            <w:tcW w:w="3698" w:type="dxa"/>
          </w:tcPr>
          <w:p w14:paraId="7E61C441" w14:textId="77777777" w:rsidR="002C1A80" w:rsidRDefault="002C1A80" w:rsidP="006671CB">
            <w:pPr>
              <w:pStyle w:val="B-Body"/>
              <w:spacing w:line="276" w:lineRule="auto"/>
              <w:ind w:left="0"/>
              <w:jc w:val="both"/>
              <w:rPr>
                <w:sz w:val="20"/>
                <w:szCs w:val="18"/>
              </w:rPr>
            </w:pPr>
            <w:r>
              <w:rPr>
                <w:sz w:val="20"/>
                <w:szCs w:val="18"/>
              </w:rPr>
              <w:t>Remote pilot ID type, ID</w:t>
            </w:r>
          </w:p>
        </w:tc>
        <w:tc>
          <w:tcPr>
            <w:tcW w:w="1841" w:type="dxa"/>
          </w:tcPr>
          <w:p w14:paraId="07B2E4EF"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750546EA"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2F8BC2AC" w14:textId="77777777" w:rsidTr="006671CB">
        <w:tc>
          <w:tcPr>
            <w:tcW w:w="1885" w:type="dxa"/>
          </w:tcPr>
          <w:p w14:paraId="1BDAC3D9" w14:textId="77777777" w:rsidR="002C1A80" w:rsidRDefault="002C1A80" w:rsidP="006671CB">
            <w:pPr>
              <w:pStyle w:val="B-Body"/>
              <w:spacing w:line="276" w:lineRule="auto"/>
              <w:ind w:left="0"/>
              <w:jc w:val="both"/>
              <w:rPr>
                <w:sz w:val="20"/>
                <w:szCs w:val="18"/>
              </w:rPr>
            </w:pPr>
            <w:r>
              <w:rPr>
                <w:sz w:val="20"/>
                <w:szCs w:val="18"/>
              </w:rPr>
              <w:t>Message pack</w:t>
            </w:r>
          </w:p>
        </w:tc>
        <w:tc>
          <w:tcPr>
            <w:tcW w:w="3698" w:type="dxa"/>
          </w:tcPr>
          <w:p w14:paraId="32982DCE" w14:textId="77777777" w:rsidR="002C1A80" w:rsidRDefault="002C1A80" w:rsidP="006671CB">
            <w:pPr>
              <w:pStyle w:val="B-Body"/>
              <w:spacing w:line="276" w:lineRule="auto"/>
              <w:ind w:left="0"/>
              <w:jc w:val="both"/>
              <w:rPr>
                <w:sz w:val="20"/>
                <w:szCs w:val="18"/>
              </w:rPr>
            </w:pPr>
            <w:r>
              <w:rPr>
                <w:sz w:val="20"/>
                <w:szCs w:val="18"/>
              </w:rPr>
              <w:t>Series of multiple of above messages aggregated/concatenated in one msg, num of msg in pack, followed by [</w:t>
            </w:r>
            <w:proofErr w:type="spellStart"/>
            <w:r>
              <w:rPr>
                <w:sz w:val="20"/>
                <w:szCs w:val="18"/>
              </w:rPr>
              <w:t>hdr</w:t>
            </w:r>
            <w:proofErr w:type="spellEnd"/>
            <w:r>
              <w:rPr>
                <w:sz w:val="20"/>
                <w:szCs w:val="18"/>
              </w:rPr>
              <w:t>][msg][</w:t>
            </w:r>
            <w:proofErr w:type="spellStart"/>
            <w:r>
              <w:rPr>
                <w:sz w:val="20"/>
                <w:szCs w:val="18"/>
              </w:rPr>
              <w:t>hdr</w:t>
            </w:r>
            <w:proofErr w:type="spellEnd"/>
            <w:r>
              <w:rPr>
                <w:sz w:val="20"/>
                <w:szCs w:val="18"/>
              </w:rPr>
              <w:t>][msg]…</w:t>
            </w:r>
          </w:p>
        </w:tc>
        <w:tc>
          <w:tcPr>
            <w:tcW w:w="1841" w:type="dxa"/>
          </w:tcPr>
          <w:p w14:paraId="132206BD" w14:textId="77777777" w:rsidR="002C1A80" w:rsidRDefault="002C1A80" w:rsidP="006671CB">
            <w:pPr>
              <w:pStyle w:val="B-Body"/>
              <w:spacing w:line="276" w:lineRule="auto"/>
              <w:ind w:left="0"/>
              <w:jc w:val="both"/>
              <w:rPr>
                <w:sz w:val="20"/>
                <w:szCs w:val="18"/>
              </w:rPr>
            </w:pPr>
            <w:r>
              <w:rPr>
                <w:sz w:val="20"/>
                <w:szCs w:val="18"/>
              </w:rPr>
              <w:t>Up to 250 bytes</w:t>
            </w:r>
          </w:p>
        </w:tc>
        <w:tc>
          <w:tcPr>
            <w:tcW w:w="2288" w:type="dxa"/>
          </w:tcPr>
          <w:p w14:paraId="1B693E67"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bl>
    <w:p w14:paraId="1FB7FE61" w14:textId="77777777" w:rsidR="002C1A80" w:rsidRDefault="002C1A80" w:rsidP="002C1A80">
      <w:pPr>
        <w:pStyle w:val="B-Body"/>
        <w:spacing w:line="276" w:lineRule="auto"/>
        <w:ind w:left="0"/>
        <w:jc w:val="both"/>
        <w:rPr>
          <w:sz w:val="20"/>
          <w:szCs w:val="18"/>
        </w:rPr>
      </w:pPr>
    </w:p>
    <w:p w14:paraId="70A6840F" w14:textId="73A493D7" w:rsidR="002C1A80" w:rsidRDefault="002C1A80" w:rsidP="002C1A80">
      <w:pPr>
        <w:pStyle w:val="B-Body"/>
        <w:spacing w:line="276" w:lineRule="auto"/>
        <w:ind w:left="0"/>
        <w:jc w:val="both"/>
        <w:rPr>
          <w:sz w:val="20"/>
          <w:szCs w:val="18"/>
        </w:rPr>
      </w:pPr>
      <w:r>
        <w:rPr>
          <w:sz w:val="20"/>
          <w:szCs w:val="18"/>
        </w:rPr>
        <w:t xml:space="preserve">Based on the above, while the minimum size of BRID message </w:t>
      </w:r>
      <w:r w:rsidR="00C80026">
        <w:rPr>
          <w:sz w:val="20"/>
          <w:szCs w:val="18"/>
        </w:rPr>
        <w:t>c</w:t>
      </w:r>
      <w:r>
        <w:rPr>
          <w:sz w:val="20"/>
          <w:szCs w:val="18"/>
        </w:rPr>
        <w:t>ould be 50 bytes (including</w:t>
      </w:r>
      <w:r w:rsidR="00C80026">
        <w:rPr>
          <w:sz w:val="20"/>
          <w:szCs w:val="18"/>
        </w:rPr>
        <w:t xml:space="preserve"> only the</w:t>
      </w:r>
      <w:r>
        <w:rPr>
          <w:sz w:val="20"/>
          <w:szCs w:val="18"/>
        </w:rPr>
        <w:t xml:space="preserve"> Basic ID and Location/</w:t>
      </w:r>
      <w:r w:rsidR="00C80026">
        <w:rPr>
          <w:sz w:val="20"/>
          <w:szCs w:val="18"/>
        </w:rPr>
        <w:t>V</w:t>
      </w:r>
      <w:r>
        <w:rPr>
          <w:sz w:val="20"/>
          <w:szCs w:val="18"/>
        </w:rPr>
        <w:t>ector</w:t>
      </w:r>
      <w:r w:rsidR="00C80026">
        <w:rPr>
          <w:sz w:val="20"/>
          <w:szCs w:val="18"/>
        </w:rPr>
        <w:t xml:space="preserve"> msg</w:t>
      </w:r>
      <w:r>
        <w:rPr>
          <w:sz w:val="20"/>
          <w:szCs w:val="18"/>
        </w:rPr>
        <w:t>), it is reasonable to assume that typical size of a BRID message is expected to be about 250 Bytes.</w:t>
      </w:r>
    </w:p>
    <w:p w14:paraId="348F68DA" w14:textId="08B5E3BA" w:rsidR="004F4FF9" w:rsidRDefault="004F4FF9" w:rsidP="00C05E43">
      <w:pPr>
        <w:pStyle w:val="Observation"/>
      </w:pPr>
      <w:bookmarkStart w:id="42" w:name="_Toc127270647"/>
      <w:bookmarkStart w:id="43" w:name="_Toc127273275"/>
      <w:bookmarkStart w:id="44" w:name="_Toc127274759"/>
      <w:bookmarkStart w:id="45" w:name="_Toc127274772"/>
      <w:bookmarkStart w:id="46" w:name="_Toc127275159"/>
      <w:bookmarkStart w:id="47" w:name="_Toc127450943"/>
      <w:bookmarkStart w:id="48" w:name="_Toc127451118"/>
      <w:bookmarkStart w:id="49" w:name="_Toc127465939"/>
      <w:bookmarkStart w:id="50" w:name="_Toc131674259"/>
      <w:bookmarkStart w:id="51" w:name="_Toc131674730"/>
      <w:bookmarkStart w:id="52" w:name="_Toc131679858"/>
      <w:bookmarkStart w:id="53" w:name="_Toc131679875"/>
      <w:bookmarkStart w:id="54" w:name="_Toc131680206"/>
      <w:bookmarkStart w:id="55" w:name="_Toc131680313"/>
      <w:bookmarkStart w:id="56" w:name="_Toc131681590"/>
      <w:bookmarkStart w:id="57" w:name="_Toc131681858"/>
      <w:bookmarkStart w:id="58" w:name="_Toc131684489"/>
      <w:bookmarkStart w:id="59" w:name="_Toc131717993"/>
      <w:r>
        <w:t>Typical size of a BRID message is expected to be about 250 Bytes.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 xml:space="preserve"> </w:t>
      </w:r>
    </w:p>
    <w:p w14:paraId="118EBB98" w14:textId="77777777" w:rsidR="002C1A80" w:rsidRPr="002E4B89" w:rsidRDefault="002C1A80" w:rsidP="002E4B89">
      <w:pPr>
        <w:pStyle w:val="Heading2"/>
        <w:spacing w:line="276" w:lineRule="auto"/>
        <w:rPr>
          <w:i w:val="0"/>
        </w:rPr>
      </w:pPr>
      <w:r w:rsidRPr="002E4B89">
        <w:rPr>
          <w:i w:val="0"/>
        </w:rPr>
        <w:lastRenderedPageBreak/>
        <w:t>BRID message periodicity</w:t>
      </w:r>
    </w:p>
    <w:p w14:paraId="2BBF64D3" w14:textId="5CB1BC64" w:rsidR="002C1A80" w:rsidRDefault="002C1A80" w:rsidP="002C1A80">
      <w:pPr>
        <w:pStyle w:val="B-Body"/>
        <w:spacing w:line="276" w:lineRule="auto"/>
        <w:ind w:left="0"/>
        <w:jc w:val="both"/>
        <w:rPr>
          <w:sz w:val="20"/>
          <w:szCs w:val="18"/>
        </w:rPr>
      </w:pPr>
      <w:r>
        <w:rPr>
          <w:sz w:val="20"/>
          <w:szCs w:val="18"/>
        </w:rPr>
        <w:t>Periodicity of BRID message is expected to</w:t>
      </w:r>
      <w:r w:rsidR="004F4FF9">
        <w:rPr>
          <w:sz w:val="20"/>
          <w:szCs w:val="18"/>
        </w:rPr>
        <w:t xml:space="preserve"> be</w:t>
      </w:r>
      <w:r>
        <w:rPr>
          <w:sz w:val="20"/>
          <w:szCs w:val="18"/>
        </w:rPr>
        <w:t xml:space="preserve"> </w:t>
      </w:r>
      <w:r w:rsidR="004F4FF9" w:rsidRPr="004F4FF9">
        <w:rPr>
          <w:sz w:val="20"/>
          <w:szCs w:val="18"/>
        </w:rPr>
        <w:t>at least 1 message per second (1 hertz)</w:t>
      </w:r>
      <w:r>
        <w:rPr>
          <w:sz w:val="20"/>
          <w:szCs w:val="18"/>
        </w:rPr>
        <w:t>, See [</w:t>
      </w:r>
      <w:r w:rsidR="00181026">
        <w:rPr>
          <w:sz w:val="20"/>
          <w:szCs w:val="18"/>
        </w:rPr>
        <w:t>3</w:t>
      </w:r>
      <w:r>
        <w:rPr>
          <w:sz w:val="20"/>
          <w:szCs w:val="18"/>
        </w:rPr>
        <w:t>] section 5:</w:t>
      </w:r>
    </w:p>
    <w:p w14:paraId="688BCBBD" w14:textId="77777777" w:rsidR="002C1A80" w:rsidRPr="00E21393" w:rsidRDefault="002C1A80" w:rsidP="002C1A80">
      <w:pPr>
        <w:pStyle w:val="B-Body"/>
        <w:spacing w:line="276" w:lineRule="auto"/>
        <w:jc w:val="both"/>
        <w:rPr>
          <w:i/>
          <w:iCs/>
          <w:sz w:val="20"/>
          <w:szCs w:val="18"/>
        </w:rPr>
      </w:pPr>
      <w:r w:rsidRPr="00E21393">
        <w:rPr>
          <w:i/>
          <w:iCs/>
          <w:sz w:val="20"/>
          <w:szCs w:val="18"/>
        </w:rPr>
        <w:t xml:space="preserve">The FAA proposed a transmission rate of </w:t>
      </w:r>
      <w:r w:rsidRPr="00CC311B">
        <w:rPr>
          <w:i/>
          <w:iCs/>
          <w:sz w:val="20"/>
          <w:szCs w:val="18"/>
          <w:highlight w:val="yellow"/>
        </w:rPr>
        <w:t>at least 1 message per second</w:t>
      </w:r>
      <w:r w:rsidRPr="00E21393">
        <w:rPr>
          <w:i/>
          <w:iCs/>
          <w:sz w:val="20"/>
          <w:szCs w:val="18"/>
        </w:rPr>
        <w:t xml:space="preserve"> (1 hertz) as the minimum transmission rate for the remote identification message elements for standard remote identification UAS. The proposed transmission rate applied to both the message elements transmitted to a Remote ID USS and </w:t>
      </w:r>
      <w:proofErr w:type="gramStart"/>
      <w:r w:rsidRPr="00E21393">
        <w:rPr>
          <w:i/>
          <w:iCs/>
          <w:sz w:val="20"/>
          <w:szCs w:val="18"/>
        </w:rPr>
        <w:t>broadcast, and</w:t>
      </w:r>
      <w:proofErr w:type="gramEnd"/>
      <w:r w:rsidRPr="00E21393">
        <w:rPr>
          <w:i/>
          <w:iCs/>
          <w:sz w:val="20"/>
          <w:szCs w:val="18"/>
        </w:rPr>
        <w:t xml:space="preserve"> is the minimum rate at which the remote identification message would be either broadcast or transmitted to a Remote ID USS by the remote identification equipment.</w:t>
      </w:r>
    </w:p>
    <w:p w14:paraId="561410BD" w14:textId="77777777" w:rsidR="002C1A80" w:rsidRDefault="002C1A80" w:rsidP="002C1A80">
      <w:pPr>
        <w:pStyle w:val="B-Body"/>
        <w:spacing w:line="276" w:lineRule="auto"/>
        <w:jc w:val="both"/>
        <w:rPr>
          <w:i/>
          <w:iCs/>
          <w:sz w:val="20"/>
          <w:szCs w:val="18"/>
        </w:rPr>
      </w:pPr>
      <w:r w:rsidRPr="00E21393">
        <w:rPr>
          <w:i/>
          <w:iCs/>
          <w:sz w:val="20"/>
          <w:szCs w:val="18"/>
        </w:rPr>
        <w:t>The FAA is adopting this requirement as proposed with respect to the broadcast message set. As discussed in section VII.A of this preamble, the FAA eliminated the requirement to transmit message elements through the internet to a Remote ID USS. Accordingly, the FAA is adopting this rule without reference to a transmission rate requirement for internet-based transmissions.</w:t>
      </w:r>
    </w:p>
    <w:p w14:paraId="5AD2FEE5" w14:textId="58BFC3A1" w:rsidR="002C1A80" w:rsidRDefault="002C1A80" w:rsidP="002C1A80">
      <w:pPr>
        <w:pStyle w:val="B-Body"/>
        <w:spacing w:line="276" w:lineRule="auto"/>
        <w:ind w:left="0"/>
        <w:jc w:val="both"/>
        <w:rPr>
          <w:sz w:val="20"/>
          <w:szCs w:val="18"/>
        </w:rPr>
      </w:pPr>
      <w:r>
        <w:rPr>
          <w:sz w:val="20"/>
          <w:szCs w:val="18"/>
        </w:rPr>
        <w:t>Similarly, [</w:t>
      </w:r>
      <w:r w:rsidR="00181026">
        <w:rPr>
          <w:sz w:val="20"/>
          <w:szCs w:val="18"/>
        </w:rPr>
        <w:t>4</w:t>
      </w:r>
      <w:r>
        <w:rPr>
          <w:sz w:val="20"/>
          <w:szCs w:val="18"/>
        </w:rPr>
        <w:t>] subclause 5.4.4 indicates that f</w:t>
      </w:r>
      <w:r w:rsidRPr="00054ED4">
        <w:rPr>
          <w:sz w:val="20"/>
          <w:szCs w:val="18"/>
        </w:rPr>
        <w:t>or broadcast messages, dynamic</w:t>
      </w:r>
      <w:r>
        <w:rPr>
          <w:sz w:val="20"/>
          <w:szCs w:val="18"/>
        </w:rPr>
        <w:t xml:space="preserve"> </w:t>
      </w:r>
      <w:r w:rsidRPr="00054ED4">
        <w:rPr>
          <w:sz w:val="20"/>
          <w:szCs w:val="18"/>
        </w:rPr>
        <w:t>messages shall</w:t>
      </w:r>
      <w:r>
        <w:rPr>
          <w:sz w:val="20"/>
          <w:szCs w:val="18"/>
        </w:rPr>
        <w:t xml:space="preserve"> </w:t>
      </w:r>
      <w:r w:rsidRPr="00054ED4">
        <w:rPr>
          <w:sz w:val="20"/>
          <w:szCs w:val="18"/>
        </w:rPr>
        <w:t xml:space="preserve">be sent at least every </w:t>
      </w:r>
      <w:r>
        <w:rPr>
          <w:sz w:val="20"/>
          <w:szCs w:val="18"/>
        </w:rPr>
        <w:t xml:space="preserve">1 </w:t>
      </w:r>
      <w:r w:rsidRPr="00054ED4">
        <w:rPr>
          <w:sz w:val="20"/>
          <w:szCs w:val="18"/>
        </w:rPr>
        <w:t>second</w:t>
      </w:r>
      <w:r>
        <w:rPr>
          <w:sz w:val="20"/>
          <w:szCs w:val="18"/>
        </w:rPr>
        <w:t>, s</w:t>
      </w:r>
      <w:r w:rsidRPr="00054ED4">
        <w:rPr>
          <w:sz w:val="20"/>
          <w:szCs w:val="18"/>
        </w:rPr>
        <w:t xml:space="preserve">tatic messages shall be sent at least every </w:t>
      </w:r>
      <w:r>
        <w:rPr>
          <w:sz w:val="20"/>
          <w:szCs w:val="18"/>
        </w:rPr>
        <w:t>3</w:t>
      </w:r>
      <w:r w:rsidRPr="00054ED4">
        <w:rPr>
          <w:sz w:val="20"/>
          <w:szCs w:val="18"/>
        </w:rPr>
        <w:t xml:space="preserve"> seconds and the maximum potential time</w:t>
      </w:r>
      <w:r>
        <w:rPr>
          <w:sz w:val="20"/>
          <w:szCs w:val="18"/>
        </w:rPr>
        <w:t xml:space="preserve"> </w:t>
      </w:r>
      <w:r w:rsidRPr="00054ED4">
        <w:rPr>
          <w:sz w:val="20"/>
          <w:szCs w:val="18"/>
        </w:rPr>
        <w:t>elapsed since the time of applicability of the dynamic fields in</w:t>
      </w:r>
      <w:r>
        <w:rPr>
          <w:sz w:val="20"/>
          <w:szCs w:val="18"/>
        </w:rPr>
        <w:t xml:space="preserve"> </w:t>
      </w:r>
      <w:r w:rsidRPr="00054ED4">
        <w:rPr>
          <w:sz w:val="20"/>
          <w:szCs w:val="18"/>
        </w:rPr>
        <w:t>the Location/Vector Message shall be no older</w:t>
      </w:r>
      <w:r>
        <w:rPr>
          <w:sz w:val="20"/>
          <w:szCs w:val="18"/>
        </w:rPr>
        <w:t xml:space="preserve"> </w:t>
      </w:r>
      <w:r w:rsidRPr="00054ED4">
        <w:rPr>
          <w:sz w:val="20"/>
          <w:szCs w:val="18"/>
        </w:rPr>
        <w:t xml:space="preserve">than </w:t>
      </w:r>
      <w:r>
        <w:rPr>
          <w:sz w:val="20"/>
          <w:szCs w:val="18"/>
        </w:rPr>
        <w:t>1 second</w:t>
      </w:r>
      <w:r w:rsidRPr="00054ED4">
        <w:rPr>
          <w:sz w:val="20"/>
          <w:szCs w:val="18"/>
        </w:rPr>
        <w:t>.</w:t>
      </w:r>
    </w:p>
    <w:p w14:paraId="470BD21D" w14:textId="73494684" w:rsidR="004F4FF9" w:rsidRDefault="004F4FF9" w:rsidP="00C05E43">
      <w:pPr>
        <w:pStyle w:val="Observation"/>
      </w:pPr>
      <w:bookmarkStart w:id="60" w:name="_Toc127270648"/>
      <w:bookmarkStart w:id="61" w:name="_Toc127273276"/>
      <w:bookmarkStart w:id="62" w:name="_Toc127274760"/>
      <w:bookmarkStart w:id="63" w:name="_Toc127274773"/>
      <w:bookmarkStart w:id="64" w:name="_Toc127275160"/>
      <w:bookmarkStart w:id="65" w:name="_Toc127450944"/>
      <w:bookmarkStart w:id="66" w:name="_Toc127451119"/>
      <w:bookmarkStart w:id="67" w:name="_Toc127465940"/>
      <w:bookmarkStart w:id="68" w:name="_Toc131674260"/>
      <w:bookmarkStart w:id="69" w:name="_Toc131674731"/>
      <w:bookmarkStart w:id="70" w:name="_Toc131679859"/>
      <w:bookmarkStart w:id="71" w:name="_Toc131679876"/>
      <w:bookmarkStart w:id="72" w:name="_Toc131680207"/>
      <w:bookmarkStart w:id="73" w:name="_Toc131680314"/>
      <w:bookmarkStart w:id="74" w:name="_Toc131681591"/>
      <w:bookmarkStart w:id="75" w:name="_Toc131681859"/>
      <w:bookmarkStart w:id="76" w:name="_Toc131684490"/>
      <w:bookmarkStart w:id="77" w:name="_Toc131717994"/>
      <w:r>
        <w:t xml:space="preserve">Periodicity of BRID message is expected to be </w:t>
      </w:r>
      <w:r w:rsidRPr="004F4FF9">
        <w:t>at least 1 message per second (1 hertz)</w:t>
      </w:r>
      <w:r>
        <w: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t xml:space="preserve"> </w:t>
      </w:r>
    </w:p>
    <w:p w14:paraId="2926C232" w14:textId="77777777" w:rsidR="008B3AA8" w:rsidRDefault="008B3AA8" w:rsidP="008B3AA8">
      <w:pPr>
        <w:rPr>
          <w:rFonts w:eastAsiaTheme="minorEastAsia"/>
        </w:rPr>
      </w:pPr>
      <w:r>
        <w:rPr>
          <w:rFonts w:eastAsiaTheme="minorEastAsia"/>
        </w:rPr>
        <w:t>Based on above discussion, following is proposed:</w:t>
      </w:r>
    </w:p>
    <w:p w14:paraId="4EF4C6FD" w14:textId="3F1522E7" w:rsidR="008B3AA8" w:rsidRDefault="008B3AA8" w:rsidP="008B3AA8">
      <w:pPr>
        <w:pStyle w:val="Proposal"/>
        <w:spacing w:line="276" w:lineRule="auto"/>
        <w:ind w:left="0" w:firstLine="0"/>
      </w:pPr>
      <w:bookmarkStart w:id="78" w:name="_Toc131674734"/>
      <w:bookmarkStart w:id="79" w:name="_Toc131679863"/>
      <w:bookmarkStart w:id="80" w:name="_Toc131679867"/>
      <w:bookmarkStart w:id="81" w:name="_Toc131680211"/>
      <w:bookmarkStart w:id="82" w:name="_Toc131680318"/>
      <w:bookmarkStart w:id="83" w:name="_Toc131681596"/>
      <w:bookmarkStart w:id="84" w:name="_Toc131681864"/>
      <w:bookmarkStart w:id="85" w:name="_Toc131684495"/>
      <w:bookmarkStart w:id="86" w:name="_Toc131717999"/>
      <w:r>
        <w:t>Assume typical message size of 250 bytes and periodicity of 1s</w:t>
      </w:r>
      <w:r>
        <w:rPr>
          <w:szCs w:val="18"/>
        </w:rPr>
        <w:t xml:space="preserve"> for</w:t>
      </w:r>
      <w:r>
        <w:t xml:space="preserve"> changes needed to support PC5-based BRID broadcast.</w:t>
      </w:r>
      <w:bookmarkEnd w:id="78"/>
      <w:bookmarkEnd w:id="79"/>
      <w:bookmarkEnd w:id="80"/>
      <w:bookmarkEnd w:id="81"/>
      <w:bookmarkEnd w:id="82"/>
      <w:bookmarkEnd w:id="83"/>
      <w:bookmarkEnd w:id="84"/>
      <w:bookmarkEnd w:id="85"/>
      <w:bookmarkEnd w:id="86"/>
    </w:p>
    <w:p w14:paraId="75E311EA" w14:textId="2D579F0B" w:rsidR="009D7407" w:rsidRPr="002E4B89" w:rsidRDefault="00467DEC" w:rsidP="002E4B89">
      <w:pPr>
        <w:pStyle w:val="Heading2"/>
        <w:spacing w:line="276" w:lineRule="auto"/>
        <w:rPr>
          <w:i w:val="0"/>
        </w:rPr>
      </w:pPr>
      <w:r w:rsidRPr="002E4B89">
        <w:rPr>
          <w:i w:val="0"/>
        </w:rPr>
        <w:t>Transmission range</w:t>
      </w:r>
    </w:p>
    <w:p w14:paraId="1A23FC4F" w14:textId="1E7D561D" w:rsidR="009E2827" w:rsidRDefault="002161D6" w:rsidP="00A075BF">
      <w:pPr>
        <w:pStyle w:val="B-Body"/>
        <w:spacing w:line="276" w:lineRule="auto"/>
        <w:ind w:left="0"/>
        <w:jc w:val="both"/>
        <w:rPr>
          <w:sz w:val="20"/>
          <w:szCs w:val="18"/>
        </w:rPr>
      </w:pPr>
      <w:r>
        <w:rPr>
          <w:sz w:val="20"/>
          <w:szCs w:val="18"/>
        </w:rPr>
        <w:t>O</w:t>
      </w:r>
      <w:r w:rsidR="00A075BF">
        <w:rPr>
          <w:sz w:val="20"/>
          <w:szCs w:val="18"/>
        </w:rPr>
        <w:t>ne of the main differences</w:t>
      </w:r>
      <w:r w:rsidR="00B40E7E">
        <w:rPr>
          <w:sz w:val="20"/>
          <w:szCs w:val="18"/>
        </w:rPr>
        <w:t xml:space="preserve"> for U2X</w:t>
      </w:r>
      <w:r w:rsidR="00A075BF">
        <w:rPr>
          <w:sz w:val="20"/>
          <w:szCs w:val="18"/>
        </w:rPr>
        <w:t xml:space="preserve"> from legacy C-V2X is the expected range of communication. </w:t>
      </w:r>
    </w:p>
    <w:p w14:paraId="754545FB" w14:textId="4123257A" w:rsidR="00CD2E77" w:rsidRDefault="00D07508" w:rsidP="00A075BF">
      <w:pPr>
        <w:pStyle w:val="B-Body"/>
        <w:spacing w:line="276" w:lineRule="auto"/>
        <w:ind w:left="0"/>
        <w:jc w:val="both"/>
        <w:rPr>
          <w:sz w:val="20"/>
          <w:szCs w:val="18"/>
        </w:rPr>
      </w:pPr>
      <w:r>
        <w:rPr>
          <w:sz w:val="20"/>
          <w:szCs w:val="18"/>
        </w:rPr>
        <w:t>FAA final rules on BRID includes the following</w:t>
      </w:r>
      <w:r w:rsidR="00CD2E77">
        <w:rPr>
          <w:sz w:val="20"/>
          <w:szCs w:val="18"/>
        </w:rPr>
        <w:t xml:space="preserve"> [2]</w:t>
      </w:r>
      <w:r w:rsidR="002161D6">
        <w:rPr>
          <w:sz w:val="20"/>
          <w:szCs w:val="18"/>
        </w:rPr>
        <w:t xml:space="preserve">. </w:t>
      </w:r>
    </w:p>
    <w:p w14:paraId="65B66D4E" w14:textId="0468F64C" w:rsidR="00CD2E77" w:rsidRPr="00CD2E77" w:rsidRDefault="00D07508" w:rsidP="00CD2E77">
      <w:pPr>
        <w:pStyle w:val="B-Body"/>
        <w:spacing w:line="276" w:lineRule="auto"/>
        <w:jc w:val="both"/>
        <w:rPr>
          <w:i/>
          <w:iCs/>
          <w:sz w:val="20"/>
          <w:szCs w:val="18"/>
        </w:rPr>
      </w:pPr>
      <w:r w:rsidRPr="00CD2E77">
        <w:rPr>
          <w:i/>
          <w:iCs/>
          <w:sz w:val="20"/>
          <w:szCs w:val="18"/>
        </w:rPr>
        <w:t xml:space="preserve">The purpose of this requirement is to ensure that producers use a means of compliance that specifies a broadcast technology or broadcast technology characteristics that </w:t>
      </w:r>
      <w:r w:rsidRPr="009D40B8">
        <w:rPr>
          <w:i/>
          <w:iCs/>
          <w:sz w:val="20"/>
          <w:szCs w:val="18"/>
          <w:highlight w:val="yellow"/>
        </w:rPr>
        <w:t>maximize the broadcast range</w:t>
      </w:r>
      <w:r w:rsidRPr="00CD2E77">
        <w:rPr>
          <w:i/>
          <w:iCs/>
          <w:sz w:val="20"/>
          <w:szCs w:val="18"/>
        </w:rPr>
        <w:t xml:space="preserve"> while still meeting the other minimum performance requirements under this rule</w:t>
      </w:r>
      <w:r w:rsidR="00F332B0">
        <w:rPr>
          <w:i/>
          <w:iCs/>
          <w:sz w:val="20"/>
          <w:szCs w:val="18"/>
        </w:rPr>
        <w:t>.</w:t>
      </w:r>
      <w:r w:rsidR="00F332B0" w:rsidRPr="004C1B18">
        <w:rPr>
          <w:i/>
          <w:iCs/>
          <w:sz w:val="20"/>
          <w:szCs w:val="18"/>
        </w:rPr>
        <w:t xml:space="preserve"> Maximizing the broadcast range would ensure that remote identification information would be available to the largest number of potential receiving devices within the limits permitted by law</w:t>
      </w:r>
      <w:r w:rsidRPr="00CD2E77">
        <w:rPr>
          <w:i/>
          <w:iCs/>
          <w:sz w:val="20"/>
          <w:szCs w:val="18"/>
        </w:rPr>
        <w:t>.</w:t>
      </w:r>
    </w:p>
    <w:p w14:paraId="0E411F36" w14:textId="46E0D25D" w:rsidR="00FA1A4A" w:rsidRDefault="009D1EC5" w:rsidP="00A075BF">
      <w:pPr>
        <w:pStyle w:val="B-Body"/>
        <w:spacing w:line="276" w:lineRule="auto"/>
        <w:ind w:left="0"/>
        <w:jc w:val="both"/>
        <w:rPr>
          <w:sz w:val="20"/>
          <w:szCs w:val="18"/>
        </w:rPr>
      </w:pPr>
      <w:r>
        <w:rPr>
          <w:sz w:val="20"/>
          <w:szCs w:val="18"/>
        </w:rPr>
        <w:t>Note that</w:t>
      </w:r>
      <w:r w:rsidRPr="00D07508">
        <w:rPr>
          <w:sz w:val="20"/>
          <w:szCs w:val="18"/>
        </w:rPr>
        <w:t xml:space="preserve"> FAA </w:t>
      </w:r>
      <w:r w:rsidR="00E33198">
        <w:rPr>
          <w:sz w:val="20"/>
          <w:szCs w:val="18"/>
        </w:rPr>
        <w:t>emphasize</w:t>
      </w:r>
      <w:r w:rsidR="00C23D4E">
        <w:rPr>
          <w:sz w:val="20"/>
          <w:szCs w:val="18"/>
        </w:rPr>
        <w:t>d</w:t>
      </w:r>
      <w:r w:rsidR="00E33198">
        <w:rPr>
          <w:sz w:val="20"/>
          <w:szCs w:val="18"/>
        </w:rPr>
        <w:t xml:space="preserve"> </w:t>
      </w:r>
      <w:r w:rsidRPr="00D07508">
        <w:rPr>
          <w:sz w:val="20"/>
          <w:szCs w:val="18"/>
        </w:rPr>
        <w:t>“maximize the broadcast range”</w:t>
      </w:r>
      <w:r w:rsidR="00EB0708">
        <w:rPr>
          <w:sz w:val="20"/>
          <w:szCs w:val="18"/>
        </w:rPr>
        <w:t xml:space="preserve"> as </w:t>
      </w:r>
      <w:r w:rsidR="00625DCA">
        <w:rPr>
          <w:sz w:val="20"/>
          <w:szCs w:val="18"/>
        </w:rPr>
        <w:t>the requirement of BRID</w:t>
      </w:r>
      <w:r w:rsidR="006A5968">
        <w:rPr>
          <w:sz w:val="20"/>
          <w:szCs w:val="18"/>
        </w:rPr>
        <w:t xml:space="preserve"> transmission</w:t>
      </w:r>
      <w:r w:rsidR="00C23D4E">
        <w:rPr>
          <w:sz w:val="20"/>
          <w:szCs w:val="18"/>
        </w:rPr>
        <w:t>, although</w:t>
      </w:r>
      <w:r w:rsidRPr="00D07508">
        <w:rPr>
          <w:sz w:val="20"/>
          <w:szCs w:val="18"/>
        </w:rPr>
        <w:t xml:space="preserve"> </w:t>
      </w:r>
      <w:r w:rsidR="006A5968">
        <w:rPr>
          <w:sz w:val="20"/>
          <w:szCs w:val="18"/>
        </w:rPr>
        <w:t>there is no</w:t>
      </w:r>
      <w:r w:rsidRPr="00D07508">
        <w:rPr>
          <w:sz w:val="20"/>
          <w:szCs w:val="18"/>
        </w:rPr>
        <w:t xml:space="preserve"> exact targeted range</w:t>
      </w:r>
      <w:r>
        <w:rPr>
          <w:sz w:val="20"/>
          <w:szCs w:val="18"/>
        </w:rPr>
        <w:t xml:space="preserve">. </w:t>
      </w:r>
    </w:p>
    <w:p w14:paraId="65BD039C" w14:textId="3E4B9305" w:rsidR="00A075BF" w:rsidRDefault="00FA1A4A" w:rsidP="00A075BF">
      <w:pPr>
        <w:pStyle w:val="B-Body"/>
        <w:spacing w:line="276" w:lineRule="auto"/>
        <w:ind w:left="0"/>
        <w:jc w:val="both"/>
        <w:rPr>
          <w:sz w:val="20"/>
          <w:szCs w:val="18"/>
        </w:rPr>
      </w:pPr>
      <w:r>
        <w:rPr>
          <w:sz w:val="20"/>
          <w:szCs w:val="18"/>
        </w:rPr>
        <w:t xml:space="preserve">The most </w:t>
      </w:r>
      <w:r w:rsidRPr="005744BE">
        <w:rPr>
          <w:sz w:val="20"/>
          <w:szCs w:val="18"/>
        </w:rPr>
        <w:t xml:space="preserve">demanding requirements set in TS 22.186 are for a maximum </w:t>
      </w:r>
      <w:proofErr w:type="spellStart"/>
      <w:r>
        <w:rPr>
          <w:sz w:val="20"/>
          <w:szCs w:val="18"/>
        </w:rPr>
        <w:t>sidelink</w:t>
      </w:r>
      <w:proofErr w:type="spellEnd"/>
      <w:r>
        <w:rPr>
          <w:sz w:val="20"/>
          <w:szCs w:val="18"/>
        </w:rPr>
        <w:t xml:space="preserve"> </w:t>
      </w:r>
      <w:r w:rsidRPr="005744BE">
        <w:rPr>
          <w:sz w:val="20"/>
          <w:szCs w:val="18"/>
        </w:rPr>
        <w:t>range of 1000 m</w:t>
      </w:r>
      <w:r>
        <w:rPr>
          <w:sz w:val="20"/>
          <w:szCs w:val="18"/>
        </w:rPr>
        <w:t xml:space="preserve">. </w:t>
      </w:r>
      <w:r w:rsidR="00AB4D56">
        <w:rPr>
          <w:sz w:val="20"/>
          <w:szCs w:val="18"/>
        </w:rPr>
        <w:t>However, f</w:t>
      </w:r>
      <w:r w:rsidR="00D07508">
        <w:rPr>
          <w:sz w:val="20"/>
          <w:szCs w:val="18"/>
        </w:rPr>
        <w:t xml:space="preserve">or the BRID, a larger range </w:t>
      </w:r>
      <w:r>
        <w:rPr>
          <w:sz w:val="20"/>
          <w:szCs w:val="18"/>
        </w:rPr>
        <w:t>could be</w:t>
      </w:r>
      <w:r w:rsidR="00D07508">
        <w:rPr>
          <w:sz w:val="20"/>
          <w:szCs w:val="18"/>
        </w:rPr>
        <w:t xml:space="preserve"> </w:t>
      </w:r>
      <w:r>
        <w:rPr>
          <w:sz w:val="20"/>
          <w:szCs w:val="18"/>
        </w:rPr>
        <w:t>needed</w:t>
      </w:r>
      <w:r w:rsidR="00D07508">
        <w:rPr>
          <w:sz w:val="20"/>
          <w:szCs w:val="18"/>
        </w:rPr>
        <w:t xml:space="preserve">. </w:t>
      </w:r>
      <w:r w:rsidR="00A075BF">
        <w:rPr>
          <w:sz w:val="20"/>
          <w:szCs w:val="18"/>
        </w:rPr>
        <w:t>Consider a typical case as shown in the figure below</w:t>
      </w:r>
      <w:r w:rsidR="00B2507D">
        <w:rPr>
          <w:sz w:val="20"/>
          <w:szCs w:val="18"/>
        </w:rPr>
        <w:t xml:space="preserve"> where UAVs are flying at a height of H and BRID receiver is located on the ground. </w:t>
      </w:r>
      <w:r w:rsidR="00343AA5">
        <w:rPr>
          <w:sz w:val="20"/>
          <w:szCs w:val="18"/>
        </w:rPr>
        <w:t>If</w:t>
      </w:r>
      <w:r w:rsidR="00B2507D">
        <w:rPr>
          <w:sz w:val="20"/>
          <w:szCs w:val="18"/>
        </w:rPr>
        <w:t xml:space="preserve"> the receiver is expected to be able to receive broadcast within a radius R, the range required is D</w:t>
      </w:r>
      <w:r w:rsidR="00343AA5">
        <w:rPr>
          <w:sz w:val="20"/>
          <w:szCs w:val="18"/>
        </w:rPr>
        <w:t xml:space="preserve"> = sqrt (H^2 + R^2)</w:t>
      </w:r>
      <w:r w:rsidR="00B2507D">
        <w:rPr>
          <w:sz w:val="20"/>
          <w:szCs w:val="18"/>
        </w:rPr>
        <w:t xml:space="preserve">. </w:t>
      </w:r>
      <w:r w:rsidR="00C1544C">
        <w:rPr>
          <w:sz w:val="20"/>
          <w:szCs w:val="18"/>
        </w:rPr>
        <w:t xml:space="preserve">If H = 300m (from TR 36.777) and R is </w:t>
      </w:r>
      <w:r w:rsidR="00D62B80">
        <w:rPr>
          <w:sz w:val="20"/>
          <w:szCs w:val="18"/>
        </w:rPr>
        <w:t>1.6</w:t>
      </w:r>
      <w:r w:rsidR="00C1544C">
        <w:rPr>
          <w:sz w:val="20"/>
          <w:szCs w:val="18"/>
        </w:rPr>
        <w:t>km</w:t>
      </w:r>
      <w:r w:rsidR="00D62B80">
        <w:rPr>
          <w:sz w:val="20"/>
          <w:szCs w:val="18"/>
        </w:rPr>
        <w:t xml:space="preserve"> (1 mile)</w:t>
      </w:r>
      <w:r w:rsidR="00C1544C">
        <w:rPr>
          <w:sz w:val="20"/>
          <w:szCs w:val="18"/>
        </w:rPr>
        <w:t xml:space="preserve">, then D </w:t>
      </w:r>
      <w:r w:rsidR="009D40B8">
        <w:rPr>
          <w:sz w:val="20"/>
          <w:szCs w:val="18"/>
        </w:rPr>
        <w:t>can be</w:t>
      </w:r>
      <w:r w:rsidR="00C1544C">
        <w:rPr>
          <w:sz w:val="20"/>
          <w:szCs w:val="18"/>
        </w:rPr>
        <w:t xml:space="preserve"> </w:t>
      </w:r>
      <w:r w:rsidR="00D62B80">
        <w:rPr>
          <w:sz w:val="20"/>
          <w:szCs w:val="18"/>
        </w:rPr>
        <w:t>~</w:t>
      </w:r>
      <w:r w:rsidR="00C1544C">
        <w:rPr>
          <w:sz w:val="20"/>
          <w:szCs w:val="18"/>
        </w:rPr>
        <w:t>1</w:t>
      </w:r>
      <w:r w:rsidR="00D62B80">
        <w:rPr>
          <w:sz w:val="20"/>
          <w:szCs w:val="18"/>
        </w:rPr>
        <w:t>630</w:t>
      </w:r>
      <w:r w:rsidR="00C1544C">
        <w:rPr>
          <w:sz w:val="20"/>
          <w:szCs w:val="18"/>
        </w:rPr>
        <w:t>m.</w:t>
      </w:r>
      <w:r w:rsidR="00B2507D">
        <w:rPr>
          <w:sz w:val="20"/>
          <w:szCs w:val="18"/>
        </w:rPr>
        <w:t xml:space="preserve"> </w:t>
      </w:r>
    </w:p>
    <w:p w14:paraId="7BB54921" w14:textId="74C36A9A" w:rsidR="00A075BF" w:rsidRDefault="00A075BF" w:rsidP="00A075BF">
      <w:pPr>
        <w:pStyle w:val="B-Body"/>
        <w:spacing w:line="276" w:lineRule="auto"/>
        <w:ind w:left="0"/>
        <w:jc w:val="both"/>
        <w:rPr>
          <w:sz w:val="20"/>
          <w:szCs w:val="18"/>
        </w:rPr>
      </w:pPr>
    </w:p>
    <w:p w14:paraId="3178A5E1" w14:textId="6131AFBE" w:rsidR="00A075BF" w:rsidRDefault="00A075BF" w:rsidP="00B2507D">
      <w:pPr>
        <w:pStyle w:val="B-Body"/>
        <w:spacing w:line="276" w:lineRule="auto"/>
        <w:ind w:left="0"/>
        <w:jc w:val="center"/>
        <w:rPr>
          <w:sz w:val="20"/>
          <w:szCs w:val="18"/>
        </w:rPr>
      </w:pPr>
      <w:r>
        <w:rPr>
          <w:noProof/>
          <w:sz w:val="20"/>
          <w:szCs w:val="18"/>
        </w:rPr>
        <w:lastRenderedPageBreak/>
        <mc:AlternateContent>
          <mc:Choice Requires="wpc">
            <w:drawing>
              <wp:inline distT="0" distB="0" distL="0" distR="0" wp14:anchorId="4DCC7B2E" wp14:editId="77A50D09">
                <wp:extent cx="3489037" cy="2578310"/>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 name="Oval 58">
                          <a:extLst>
                            <a:ext uri="{FF2B5EF4-FFF2-40B4-BE49-F238E27FC236}">
                              <a16:creationId xmlns:a16="http://schemas.microsoft.com/office/drawing/2014/main" id="{B54A4A87-4D2F-4D2E-97F5-4C45F11BDA85}"/>
                            </a:ext>
                          </a:extLst>
                        </wps:cNvPr>
                        <wps:cNvSpPr/>
                        <wps:spPr>
                          <a:xfrm>
                            <a:off x="35999" y="139616"/>
                            <a:ext cx="3064476" cy="853571"/>
                          </a:xfrm>
                          <a:prstGeom prst="ellipse">
                            <a:avLst/>
                          </a:prstGeom>
                          <a:noFill/>
                          <a:ln w="222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Straight Connector 66">
                          <a:extLst>
                            <a:ext uri="{FF2B5EF4-FFF2-40B4-BE49-F238E27FC236}">
                              <a16:creationId xmlns:a16="http://schemas.microsoft.com/office/drawing/2014/main" id="{8CDFC5E9-D0E1-447F-A4C0-2BCF74A2500E}"/>
                            </a:ext>
                          </a:extLst>
                        </wps:cNvPr>
                        <wps:cNvCnPr/>
                        <wps:spPr>
                          <a:xfrm>
                            <a:off x="64468" y="2301920"/>
                            <a:ext cx="2948259" cy="0"/>
                          </a:xfrm>
                          <a:prstGeom prst="line">
                            <a:avLst/>
                          </a:prstGeom>
                          <a:ln w="25400" cap="rnd">
                            <a:solidFill>
                              <a:schemeClr val="tx1"/>
                            </a:solidFill>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7" name="Straight Connector 67">
                          <a:extLst>
                            <a:ext uri="{FF2B5EF4-FFF2-40B4-BE49-F238E27FC236}">
                              <a16:creationId xmlns:a16="http://schemas.microsoft.com/office/drawing/2014/main" id="{2DEBC481-8C15-4C76-882E-09A4081A94B6}"/>
                            </a:ext>
                          </a:extLst>
                        </wps:cNvPr>
                        <wps:cNvCnPr/>
                        <wps:spPr>
                          <a:xfrm>
                            <a:off x="1484176" y="548320"/>
                            <a:ext cx="0" cy="1527705"/>
                          </a:xfrm>
                          <a:prstGeom prst="line">
                            <a:avLst/>
                          </a:prstGeom>
                          <a:ln w="12700" cap="rnd">
                            <a:solidFill>
                              <a:schemeClr val="accent6">
                                <a:lumMod val="60000"/>
                                <a:lumOff val="40000"/>
                              </a:schemeClr>
                            </a:solidFill>
                            <a:prstDash val="dashDot"/>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9" name="TextBox 14">
                          <a:extLst>
                            <a:ext uri="{FF2B5EF4-FFF2-40B4-BE49-F238E27FC236}">
                              <a16:creationId xmlns:a16="http://schemas.microsoft.com/office/drawing/2014/main" id="{3E04E74E-174D-4456-9896-9DBB823E7CA9}"/>
                            </a:ext>
                          </a:extLst>
                        </wps:cNvPr>
                        <wps:cNvSpPr txBox="1"/>
                        <wps:spPr>
                          <a:xfrm>
                            <a:off x="1495667" y="1201537"/>
                            <a:ext cx="180340" cy="334645"/>
                          </a:xfrm>
                          <a:prstGeom prst="rect">
                            <a:avLst/>
                          </a:prstGeom>
                        </wps:spPr>
                        <wps:txbx>
                          <w:txbxContent>
                            <w:p w14:paraId="2F074310" w14:textId="77777777" w:rsidR="00A075BF" w:rsidRDefault="00A075BF" w:rsidP="00A075BF">
                              <w:pPr>
                                <w:spacing w:line="230" w:lineRule="auto"/>
                                <w:rPr>
                                  <w:rFonts w:ascii="Microsoft Sans Serif" w:hAnsi="Microsoft Sans Serif" w:cs="Microsoft Sans Serif"/>
                                  <w:i/>
                                  <w:iCs/>
                                  <w:color w:val="44546A" w:themeColor="text2"/>
                                  <w:kern w:val="24"/>
                                  <w:sz w:val="32"/>
                                  <w:szCs w:val="32"/>
                                </w:rPr>
                              </w:pPr>
                              <w:r>
                                <w:rPr>
                                  <w:rFonts w:ascii="Microsoft Sans Serif" w:hAnsi="Microsoft Sans Serif" w:cs="Microsoft Sans Serif"/>
                                  <w:i/>
                                  <w:iCs/>
                                  <w:color w:val="44546A" w:themeColor="text2"/>
                                  <w:kern w:val="24"/>
                                  <w:sz w:val="32"/>
                                  <w:szCs w:val="32"/>
                                </w:rPr>
                                <w:t>H</w:t>
                              </w:r>
                            </w:p>
                          </w:txbxContent>
                        </wps:txbx>
                        <wps:bodyPr wrap="none" lIns="0" tIns="0" rIns="0" bIns="0" rtlCol="0">
                          <a:spAutoFit/>
                        </wps:bodyPr>
                      </wps:wsp>
                      <wps:wsp>
                        <wps:cNvPr id="70" name="TextBox 15">
                          <a:extLst>
                            <a:ext uri="{FF2B5EF4-FFF2-40B4-BE49-F238E27FC236}">
                              <a16:creationId xmlns:a16="http://schemas.microsoft.com/office/drawing/2014/main" id="{8EC9A768-CC79-441B-AB13-F44365300F8B}"/>
                            </a:ext>
                          </a:extLst>
                        </wps:cNvPr>
                        <wps:cNvSpPr txBox="1"/>
                        <wps:spPr>
                          <a:xfrm>
                            <a:off x="978941" y="2275944"/>
                            <a:ext cx="1232754" cy="266533"/>
                          </a:xfrm>
                          <a:prstGeom prst="rect">
                            <a:avLst/>
                          </a:prstGeom>
                          <a:noFill/>
                        </wps:spPr>
                        <wps:txbx>
                          <w:txbxContent>
                            <w:p w14:paraId="5091FBCD" w14:textId="7C52EFB3" w:rsidR="00A075BF" w:rsidRPr="00761E82" w:rsidRDefault="00B2507D" w:rsidP="00A075BF">
                              <w:pPr>
                                <w:rPr>
                                  <w:rFonts w:ascii="Qualcomm Next" w:hAnsi="Qualcomm Next" w:cstheme="minorBidi"/>
                                  <w:kern w:val="24"/>
                                  <w:sz w:val="22"/>
                                  <w:szCs w:val="22"/>
                                </w:rPr>
                              </w:pPr>
                              <w:r w:rsidRPr="00761E82">
                                <w:rPr>
                                  <w:rFonts w:ascii="Qualcomm Next" w:hAnsi="Qualcomm Next" w:cstheme="minorBidi"/>
                                  <w:kern w:val="24"/>
                                  <w:sz w:val="22"/>
                                  <w:szCs w:val="22"/>
                                </w:rPr>
                                <w:t xml:space="preserve">BRID receiver </w:t>
                              </w:r>
                            </w:p>
                          </w:txbxContent>
                        </wps:txbx>
                        <wps:bodyPr wrap="square">
                          <a:noAutofit/>
                        </wps:bodyPr>
                      </wps:wsp>
                      <pic:pic xmlns:pic="http://schemas.openxmlformats.org/drawingml/2006/picture">
                        <pic:nvPicPr>
                          <pic:cNvPr id="71" name="Picture 71">
                            <a:extLst>
                              <a:ext uri="{FF2B5EF4-FFF2-40B4-BE49-F238E27FC236}">
                                <a16:creationId xmlns:a16="http://schemas.microsoft.com/office/drawing/2014/main" id="{F5D13CD0-381F-4C63-BE1B-AE168F29F152}"/>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363097" y="1905400"/>
                            <a:ext cx="262788" cy="36602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2" name="Picture 72">
                            <a:extLst>
                              <a:ext uri="{FF2B5EF4-FFF2-40B4-BE49-F238E27FC236}">
                                <a16:creationId xmlns:a16="http://schemas.microsoft.com/office/drawing/2014/main" id="{4F764D3D-F17F-4EC0-B08A-AACCC06C8764}"/>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029158" y="400943"/>
                            <a:ext cx="459879" cy="20647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3" name="Picture 73">
                            <a:extLst>
                              <a:ext uri="{FF2B5EF4-FFF2-40B4-BE49-F238E27FC236}">
                                <a16:creationId xmlns:a16="http://schemas.microsoft.com/office/drawing/2014/main" id="{7F675AB9-E7FA-4621-9F25-A5914A05FB95}"/>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56267" y="244441"/>
                            <a:ext cx="459880" cy="206477"/>
                          </a:xfrm>
                          <a:prstGeom prst="rect">
                            <a:avLst/>
                          </a:prstGeom>
                          <a:noFill/>
                          <a:extLst>
                            <a:ext uri="{909E8E84-426E-40DD-AFC4-6F175D3DCCD1}">
                              <a14:hiddenFill xmlns:a14="http://schemas.microsoft.com/office/drawing/2010/main">
                                <a:solidFill>
                                  <a:srgbClr val="FFFFFF"/>
                                </a:solidFill>
                              </a14:hiddenFill>
                            </a:ext>
                          </a:extLst>
                        </pic:spPr>
                      </pic:pic>
                      <wps:wsp>
                        <wps:cNvPr id="80" name="Straight Connector 80">
                          <a:extLst>
                            <a:ext uri="{FF2B5EF4-FFF2-40B4-BE49-F238E27FC236}">
                              <a16:creationId xmlns:a16="http://schemas.microsoft.com/office/drawing/2014/main" id="{2DEBC481-8C15-4C76-882E-09A4081A94B6}"/>
                            </a:ext>
                          </a:extLst>
                        </wps:cNvPr>
                        <wps:cNvCnPr/>
                        <wps:spPr>
                          <a:xfrm flipV="1">
                            <a:off x="1476443" y="542955"/>
                            <a:ext cx="1577428" cy="5365"/>
                          </a:xfrm>
                          <a:prstGeom prst="line">
                            <a:avLst/>
                          </a:prstGeom>
                          <a:ln w="12700" cap="rnd">
                            <a:solidFill>
                              <a:schemeClr val="accent6">
                                <a:lumMod val="60000"/>
                                <a:lumOff val="40000"/>
                              </a:schemeClr>
                            </a:solidFill>
                            <a:prstDash val="dashDot"/>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1" name="Straight Connector 81">
                          <a:extLst>
                            <a:ext uri="{FF2B5EF4-FFF2-40B4-BE49-F238E27FC236}">
                              <a16:creationId xmlns:a16="http://schemas.microsoft.com/office/drawing/2014/main" id="{2DEBC481-8C15-4C76-882E-09A4081A94B6}"/>
                            </a:ext>
                          </a:extLst>
                        </wps:cNvPr>
                        <wps:cNvCnPr>
                          <a:stCxn id="58" idx="6"/>
                          <a:endCxn id="71" idx="3"/>
                        </wps:cNvCnPr>
                        <wps:spPr>
                          <a:xfrm flipH="1">
                            <a:off x="1625885" y="566402"/>
                            <a:ext cx="1474590" cy="1522012"/>
                          </a:xfrm>
                          <a:prstGeom prst="line">
                            <a:avLst/>
                          </a:prstGeom>
                          <a:ln w="12700" cap="rnd">
                            <a:solidFill>
                              <a:schemeClr val="accent6">
                                <a:lumMod val="60000"/>
                                <a:lumOff val="40000"/>
                              </a:schemeClr>
                            </a:solidFill>
                            <a:prstDash val="dashDot"/>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2" name="TextBox 14">
                          <a:extLst>
                            <a:ext uri="{FF2B5EF4-FFF2-40B4-BE49-F238E27FC236}">
                              <a16:creationId xmlns:a16="http://schemas.microsoft.com/office/drawing/2014/main" id="{3E04E74E-174D-4456-9896-9DBB823E7CA9}"/>
                            </a:ext>
                          </a:extLst>
                        </wps:cNvPr>
                        <wps:cNvSpPr txBox="1"/>
                        <wps:spPr>
                          <a:xfrm>
                            <a:off x="2193301" y="118158"/>
                            <a:ext cx="187325" cy="332740"/>
                          </a:xfrm>
                          <a:prstGeom prst="rect">
                            <a:avLst/>
                          </a:prstGeom>
                        </wps:spPr>
                        <wps:txbx>
                          <w:txbxContent>
                            <w:p w14:paraId="69080364" w14:textId="4645087C" w:rsidR="00EA0E18" w:rsidRDefault="00EA0E18" w:rsidP="00EA0E18">
                              <w:pPr>
                                <w:spacing w:line="228" w:lineRule="auto"/>
                                <w:rPr>
                                  <w:rFonts w:ascii="Microsoft Sans Serif" w:hAnsi="Microsoft Sans Serif" w:cs="Microsoft Sans Serif"/>
                                  <w:i/>
                                  <w:iCs/>
                                  <w:color w:val="44546A"/>
                                  <w:kern w:val="24"/>
                                  <w:sz w:val="32"/>
                                  <w:szCs w:val="32"/>
                                </w:rPr>
                              </w:pPr>
                              <w:r>
                                <w:rPr>
                                  <w:rFonts w:ascii="Microsoft Sans Serif" w:hAnsi="Microsoft Sans Serif" w:cs="Microsoft Sans Serif"/>
                                  <w:i/>
                                  <w:iCs/>
                                  <w:color w:val="44546A"/>
                                  <w:kern w:val="24"/>
                                  <w:sz w:val="32"/>
                                  <w:szCs w:val="32"/>
                                </w:rPr>
                                <w:t>R</w:t>
                              </w:r>
                            </w:p>
                          </w:txbxContent>
                        </wps:txbx>
                        <wps:bodyPr wrap="none" lIns="0" tIns="0" rIns="0" bIns="0" rtlCol="0">
                          <a:spAutoFit/>
                        </wps:bodyPr>
                      </wps:wsp>
                      <wps:wsp>
                        <wps:cNvPr id="83" name="TextBox 14">
                          <a:extLst>
                            <a:ext uri="{FF2B5EF4-FFF2-40B4-BE49-F238E27FC236}">
                              <a16:creationId xmlns:a16="http://schemas.microsoft.com/office/drawing/2014/main" id="{3E04E74E-174D-4456-9896-9DBB823E7CA9}"/>
                            </a:ext>
                          </a:extLst>
                        </wps:cNvPr>
                        <wps:cNvSpPr txBox="1"/>
                        <wps:spPr>
                          <a:xfrm>
                            <a:off x="2285149" y="1180187"/>
                            <a:ext cx="186055" cy="332740"/>
                          </a:xfrm>
                          <a:prstGeom prst="rect">
                            <a:avLst/>
                          </a:prstGeom>
                        </wps:spPr>
                        <wps:txbx>
                          <w:txbxContent>
                            <w:p w14:paraId="44E63D84" w14:textId="2F0E182F" w:rsidR="00EA0E18" w:rsidRDefault="00EA0E18" w:rsidP="00EA0E18">
                              <w:pPr>
                                <w:spacing w:line="228" w:lineRule="auto"/>
                                <w:rPr>
                                  <w:rFonts w:ascii="Microsoft Sans Serif" w:hAnsi="Microsoft Sans Serif" w:cs="Microsoft Sans Serif"/>
                                  <w:i/>
                                  <w:iCs/>
                                  <w:color w:val="44546A"/>
                                  <w:kern w:val="24"/>
                                  <w:sz w:val="32"/>
                                  <w:szCs w:val="32"/>
                                </w:rPr>
                              </w:pPr>
                              <w:r>
                                <w:rPr>
                                  <w:rFonts w:ascii="Microsoft Sans Serif" w:hAnsi="Microsoft Sans Serif" w:cs="Microsoft Sans Serif"/>
                                  <w:i/>
                                  <w:iCs/>
                                  <w:color w:val="44546A"/>
                                  <w:kern w:val="24"/>
                                  <w:sz w:val="32"/>
                                  <w:szCs w:val="32"/>
                                </w:rPr>
                                <w:t>D</w:t>
                              </w:r>
                            </w:p>
                          </w:txbxContent>
                        </wps:txbx>
                        <wps:bodyPr wrap="none" lIns="0" tIns="0" rIns="0" bIns="0" rtlCol="0">
                          <a:spAutoFit/>
                        </wps:bodyPr>
                      </wps:wsp>
                    </wpc:wpc>
                  </a:graphicData>
                </a:graphic>
              </wp:inline>
            </w:drawing>
          </mc:Choice>
          <mc:Fallback>
            <w:pict>
              <v:group w14:anchorId="4DCC7B2E" id="Canvas 30" o:spid="_x0000_s1026" editas="canvas" style="width:274.75pt;height:203pt;mso-position-horizontal-relative:char;mso-position-vertical-relative:line" coordsize="34886,257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">
                <v:shape id="_x0000_s1027" type="#_x0000_t75" style="position:absolute;width:34886;height:25781;visibility:visible;mso-wrap-style:square" filled="t">
                  <v:fill o:detectmouseclick="t"/>
                  <v:path o:connecttype="none"/>
                </v:shape>
                <v:oval id="Oval 58" o:spid="_x0000_s1028" style="position:absolute;left:359;top:1396;width:30645;height: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" filled="f" strokecolor="#ffc000" strokeweight="1.75pt">
                  <v:stroke joinstyle="miter"/>
                </v:oval>
                <v:line id="Straight Connector 66" o:spid="_x0000_s1029" style="position:absolute;visibility:visible;mso-wrap-style:square" from="644,23019" to="30127,23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" strokecolor="black [3213]" strokeweight="2pt">
                  <v:stroke startarrowwidth="narrow" startarrowlength="short" endarrowwidth="narrow" endarrowlength="short" endcap="round"/>
                </v:line>
                <v:line id="Straight Connector 67" o:spid="_x0000_s1030" style="position:absolute;visibility:visible;mso-wrap-style:square" from="14841,5483" to="14841,20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" strokecolor="#a8d08d [1945]" strokeweight="1pt">
                  <v:stroke dashstyle="dashDot" startarrowwidth="narrow" startarrowlength="short" endarrowwidth="narrow" endarrowlength="short" endcap="round"/>
                </v:line>
                <v:shapetype id="_x0000_t202" coordsize="21600,21600" o:spt="202" path="m,l,21600r21600,l21600,xe">
                  <v:stroke joinstyle="miter"/>
                  <v:path gradientshapeok="t" o:connecttype="rect"/>
                </v:shapetype>
                <v:shape id="TextBox 14" o:spid="_x0000_s1031" type="#_x0000_t202" style="position:absolute;left:14956;top:12015;width:1804;height:3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" filled="f" stroked="f">
                  <v:textbox style="mso-fit-shape-to-text:t" inset="0,0,0,0">
                    <w:txbxContent>
                      <w:p w14:paraId="2F074310" w14:textId="77777777" w:rsidR="00A075BF" w:rsidRDefault="00A075BF" w:rsidP="00A075BF">
                        <w:pPr>
                          <w:spacing w:line="230" w:lineRule="auto"/>
                          <w:rPr>
                            <w:rFonts w:ascii="Microsoft Sans Serif" w:hAnsi="Microsoft Sans Serif" w:cs="Microsoft Sans Serif"/>
                            <w:i/>
                            <w:iCs/>
                            <w:color w:val="44546A" w:themeColor="text2"/>
                            <w:kern w:val="24"/>
                            <w:sz w:val="32"/>
                            <w:szCs w:val="32"/>
                          </w:rPr>
                        </w:pPr>
                        <w:r>
                          <w:rPr>
                            <w:rFonts w:ascii="Microsoft Sans Serif" w:hAnsi="Microsoft Sans Serif" w:cs="Microsoft Sans Serif"/>
                            <w:i/>
                            <w:iCs/>
                            <w:color w:val="44546A" w:themeColor="text2"/>
                            <w:kern w:val="24"/>
                            <w:sz w:val="32"/>
                            <w:szCs w:val="32"/>
                          </w:rPr>
                          <w:t>H</w:t>
                        </w:r>
                      </w:p>
                    </w:txbxContent>
                  </v:textbox>
                </v:shape>
                <v:shape id="TextBox 15" o:spid="_x0000_s1032" type="#_x0000_t202" style="position:absolute;left:9789;top:22759;width:12327;height:2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5091FBCD" w14:textId="7C52EFB3" w:rsidR="00A075BF" w:rsidRPr="00761E82" w:rsidRDefault="00B2507D" w:rsidP="00A075BF">
                        <w:pPr>
                          <w:rPr>
                            <w:rFonts w:ascii="Qualcomm Next" w:hAnsi="Qualcomm Next" w:cstheme="minorBidi"/>
                            <w:kern w:val="24"/>
                            <w:sz w:val="22"/>
                            <w:szCs w:val="22"/>
                          </w:rPr>
                        </w:pPr>
                        <w:r w:rsidRPr="00761E82">
                          <w:rPr>
                            <w:rFonts w:ascii="Qualcomm Next" w:hAnsi="Qualcomm Next" w:cstheme="minorBidi"/>
                            <w:kern w:val="24"/>
                            <w:sz w:val="22"/>
                            <w:szCs w:val="22"/>
                          </w:rPr>
                          <w:t xml:space="preserve">BRID receiver </w:t>
                        </w:r>
                      </w:p>
                    </w:txbxContent>
                  </v:textbox>
                </v:shape>
                <v:shape id="Picture 71" o:spid="_x0000_s1033" type="#_x0000_t75" style="position:absolute;left:13630;top:19054;width:2628;height:36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">
                  <v:imagedata r:id="rId16" o:title=""/>
                </v:shape>
                <v:shape id="Picture 72" o:spid="_x0000_s1034" type="#_x0000_t75" style="position:absolute;left:30291;top:4009;width:4599;height:2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">
                  <v:imagedata r:id="rId17" o:title=""/>
                </v:shape>
                <v:shape id="Picture 73" o:spid="_x0000_s1035" type="#_x0000_t75" style="position:absolute;left:4562;top:2444;width:4599;height:2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">
                  <v:imagedata r:id="rId17" o:title=""/>
                </v:shape>
                <v:line id="Straight Connector 80" o:spid="_x0000_s1036" style="position:absolute;flip:y;visibility:visible;mso-wrap-style:square" from="14764,5429" to="30538,5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" strokecolor="#a8d08d [1945]" strokeweight="1pt">
                  <v:stroke dashstyle="dashDot" startarrowwidth="narrow" startarrowlength="short" endarrowwidth="narrow" endarrowlength="short" endcap="round"/>
                </v:line>
                <v:line id="Straight Connector 81" o:spid="_x0000_s1037" style="position:absolute;flip:x;visibility:visible;mso-wrap-style:square" from="16258,5664" to="31004,20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" strokecolor="#a8d08d [1945]" strokeweight="1pt">
                  <v:stroke dashstyle="dashDot" startarrowwidth="narrow" startarrowlength="short" endarrowwidth="narrow" endarrowlength="short" endcap="round"/>
                </v:line>
                <v:shape id="TextBox 14" o:spid="_x0000_s1038" type="#_x0000_t202" style="position:absolute;left:21933;top:1181;width:1873;height:33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" filled="f" stroked="f">
                  <v:textbox style="mso-fit-shape-to-text:t" inset="0,0,0,0">
                    <w:txbxContent>
                      <w:p w14:paraId="69080364" w14:textId="4645087C" w:rsidR="00EA0E18" w:rsidRDefault="00EA0E18" w:rsidP="00EA0E18">
                        <w:pPr>
                          <w:spacing w:line="228" w:lineRule="auto"/>
                          <w:rPr>
                            <w:rFonts w:ascii="Microsoft Sans Serif" w:hAnsi="Microsoft Sans Serif" w:cs="Microsoft Sans Serif"/>
                            <w:i/>
                            <w:iCs/>
                            <w:color w:val="44546A"/>
                            <w:kern w:val="24"/>
                            <w:sz w:val="32"/>
                            <w:szCs w:val="32"/>
                          </w:rPr>
                        </w:pPr>
                        <w:r>
                          <w:rPr>
                            <w:rFonts w:ascii="Microsoft Sans Serif" w:hAnsi="Microsoft Sans Serif" w:cs="Microsoft Sans Serif"/>
                            <w:i/>
                            <w:iCs/>
                            <w:color w:val="44546A"/>
                            <w:kern w:val="24"/>
                            <w:sz w:val="32"/>
                            <w:szCs w:val="32"/>
                          </w:rPr>
                          <w:t>R</w:t>
                        </w:r>
                      </w:p>
                    </w:txbxContent>
                  </v:textbox>
                </v:shape>
                <v:shape id="TextBox 14" o:spid="_x0000_s1039" type="#_x0000_t202" style="position:absolute;left:22851;top:11801;width:1861;height:33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" filled="f" stroked="f">
                  <v:textbox style="mso-fit-shape-to-text:t" inset="0,0,0,0">
                    <w:txbxContent>
                      <w:p w14:paraId="44E63D84" w14:textId="2F0E182F" w:rsidR="00EA0E18" w:rsidRDefault="00EA0E18" w:rsidP="00EA0E18">
                        <w:pPr>
                          <w:spacing w:line="228" w:lineRule="auto"/>
                          <w:rPr>
                            <w:rFonts w:ascii="Microsoft Sans Serif" w:hAnsi="Microsoft Sans Serif" w:cs="Microsoft Sans Serif"/>
                            <w:i/>
                            <w:iCs/>
                            <w:color w:val="44546A"/>
                            <w:kern w:val="24"/>
                            <w:sz w:val="32"/>
                            <w:szCs w:val="32"/>
                          </w:rPr>
                        </w:pPr>
                        <w:r>
                          <w:rPr>
                            <w:rFonts w:ascii="Microsoft Sans Serif" w:hAnsi="Microsoft Sans Serif" w:cs="Microsoft Sans Serif"/>
                            <w:i/>
                            <w:iCs/>
                            <w:color w:val="44546A"/>
                            <w:kern w:val="24"/>
                            <w:sz w:val="32"/>
                            <w:szCs w:val="32"/>
                          </w:rPr>
                          <w:t>D</w:t>
                        </w:r>
                      </w:p>
                    </w:txbxContent>
                  </v:textbox>
                </v:shape>
                <w10:anchorlock/>
              </v:group>
            </w:pict>
          </mc:Fallback>
        </mc:AlternateContent>
      </w:r>
    </w:p>
    <w:p w14:paraId="1D491A4E" w14:textId="33843104" w:rsidR="00C83C27" w:rsidRDefault="00C83C27" w:rsidP="00C05E43">
      <w:pPr>
        <w:pStyle w:val="Observation"/>
      </w:pPr>
      <w:bookmarkStart w:id="87" w:name="_Toc127274761"/>
      <w:bookmarkStart w:id="88" w:name="_Toc127274774"/>
      <w:bookmarkStart w:id="89" w:name="_Toc127275161"/>
      <w:bookmarkStart w:id="90" w:name="_Toc127450945"/>
      <w:bookmarkStart w:id="91" w:name="_Toc127451120"/>
      <w:bookmarkStart w:id="92" w:name="_Toc127465941"/>
      <w:bookmarkStart w:id="93" w:name="_Toc131674261"/>
      <w:bookmarkStart w:id="94" w:name="_Toc131674732"/>
      <w:bookmarkStart w:id="95" w:name="_Toc131679860"/>
      <w:bookmarkStart w:id="96" w:name="_Toc131679877"/>
      <w:bookmarkStart w:id="97" w:name="_Toc131680208"/>
      <w:bookmarkStart w:id="98" w:name="_Toc131680315"/>
      <w:bookmarkStart w:id="99" w:name="_Toc131681592"/>
      <w:bookmarkStart w:id="100" w:name="_Toc131681860"/>
      <w:bookmarkStart w:id="101" w:name="_Toc131684491"/>
      <w:bookmarkStart w:id="102" w:name="_Toc131717995"/>
      <w:r>
        <w:t>So far,</w:t>
      </w:r>
      <w:r w:rsidR="006A5968">
        <w:t xml:space="preserve"> </w:t>
      </w:r>
      <w:proofErr w:type="spellStart"/>
      <w:r w:rsidR="006A5968">
        <w:t>sidelink</w:t>
      </w:r>
      <w:proofErr w:type="spellEnd"/>
      <w:r w:rsidR="006A5968">
        <w:t xml:space="preserve"> transmission is mainly</w:t>
      </w:r>
      <w:r w:rsidR="006706D8">
        <w:t xml:space="preserve"> for </w:t>
      </w:r>
      <w:r w:rsidR="001A0F8A">
        <w:t>proxim</w:t>
      </w:r>
      <w:r w:rsidR="004C1B18">
        <w:t>ity</w:t>
      </w:r>
      <w:r w:rsidR="001A0F8A">
        <w:t xml:space="preserve"> </w:t>
      </w:r>
      <w:r w:rsidR="006706D8">
        <w:t>services</w:t>
      </w:r>
      <w:r w:rsidR="006A5968">
        <w:t xml:space="preserve"> </w:t>
      </w:r>
      <w:r w:rsidR="001A0F8A">
        <w:t>and the</w:t>
      </w:r>
      <w:r>
        <w:t xml:space="preserve"> maximum transmission range considered for </w:t>
      </w:r>
      <w:proofErr w:type="spellStart"/>
      <w:r>
        <w:t>sidelink</w:t>
      </w:r>
      <w:proofErr w:type="spellEnd"/>
      <w:r>
        <w:t xml:space="preserve"> is 1000m. BRID transmission range is expected to be larger than 1000m depending on the scenario.</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812DF43" w14:textId="3727B9E3" w:rsidR="001278E3" w:rsidRDefault="001278E3" w:rsidP="001278E3">
      <w:pPr>
        <w:rPr>
          <w:rFonts w:eastAsiaTheme="minorEastAsia"/>
        </w:rPr>
      </w:pPr>
      <w:r>
        <w:rPr>
          <w:rFonts w:eastAsiaTheme="minorEastAsia"/>
        </w:rPr>
        <w:t>Based on above discussion, following is proposed:</w:t>
      </w:r>
    </w:p>
    <w:p w14:paraId="71BB36EB" w14:textId="74DE2AF0" w:rsidR="00C83C27" w:rsidRDefault="005211DB" w:rsidP="00C83C27">
      <w:pPr>
        <w:pStyle w:val="Proposal"/>
        <w:spacing w:line="276" w:lineRule="auto"/>
        <w:ind w:left="0" w:firstLine="0"/>
      </w:pPr>
      <w:bookmarkStart w:id="103" w:name="_Toc127270673"/>
      <w:bookmarkStart w:id="104" w:name="_Toc127274500"/>
      <w:bookmarkStart w:id="105" w:name="_Toc127274764"/>
      <w:bookmarkStart w:id="106" w:name="_Toc127275165"/>
      <w:bookmarkStart w:id="107" w:name="_Toc127450949"/>
      <w:bookmarkStart w:id="108" w:name="_Toc127451124"/>
      <w:bookmarkStart w:id="109" w:name="_Toc127465945"/>
      <w:bookmarkStart w:id="110" w:name="_Toc127466066"/>
      <w:bookmarkStart w:id="111" w:name="_Toc131674264"/>
      <w:bookmarkStart w:id="112" w:name="_Toc131674735"/>
      <w:bookmarkStart w:id="113" w:name="_Toc131679864"/>
      <w:bookmarkStart w:id="114" w:name="_Toc131679868"/>
      <w:bookmarkStart w:id="115" w:name="_Toc131680212"/>
      <w:bookmarkStart w:id="116" w:name="_Toc131680319"/>
      <w:bookmarkStart w:id="117" w:name="_Toc131681597"/>
      <w:bookmarkStart w:id="118" w:name="_Toc131681865"/>
      <w:bookmarkStart w:id="119" w:name="_Toc131684496"/>
      <w:bookmarkStart w:id="120" w:name="_Toc131718000"/>
      <w:r>
        <w:rPr>
          <w:szCs w:val="18"/>
        </w:rPr>
        <w:t>Aim</w:t>
      </w:r>
      <w:r w:rsidR="00C83C27">
        <w:t xml:space="preserve"> to support longer range of PC5 broadcast for BRID (</w:t>
      </w:r>
      <w:proofErr w:type="gramStart"/>
      <w:r w:rsidR="00C83C27">
        <w:t>e.g.</w:t>
      </w:r>
      <w:proofErr w:type="gramEnd"/>
      <w:r w:rsidR="00C83C27">
        <w:t xml:space="preserve"> up to </w:t>
      </w:r>
      <w:r w:rsidR="00C83C27" w:rsidRPr="00A5579D">
        <w:t>5km</w:t>
      </w:r>
      <w:r w:rsidR="00C83C27">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48D9D94" w14:textId="77777777" w:rsidR="00710679" w:rsidRPr="00710679" w:rsidRDefault="00710679" w:rsidP="00710679"/>
    <w:p w14:paraId="75F15C44" w14:textId="1B568FB9" w:rsidR="008E7E91" w:rsidRPr="002E4B89" w:rsidRDefault="002E4B89" w:rsidP="002E4B89">
      <w:pPr>
        <w:pStyle w:val="Heading1"/>
        <w:spacing w:line="276" w:lineRule="auto"/>
      </w:pPr>
      <w:r w:rsidRPr="002E4B89">
        <w:t>BRID vs DAA</w:t>
      </w:r>
    </w:p>
    <w:p w14:paraId="1158B79B" w14:textId="71A85FE5" w:rsidR="000670F8" w:rsidRDefault="000670F8" w:rsidP="00193D52">
      <w:pPr>
        <w:pStyle w:val="B-Body"/>
        <w:spacing w:line="276" w:lineRule="auto"/>
        <w:ind w:left="0"/>
        <w:rPr>
          <w:sz w:val="20"/>
          <w:szCs w:val="18"/>
        </w:rPr>
      </w:pPr>
      <w:r w:rsidRPr="008E295A">
        <w:rPr>
          <w:sz w:val="20"/>
          <w:szCs w:val="18"/>
        </w:rPr>
        <w:t xml:space="preserve">One can </w:t>
      </w:r>
      <w:r>
        <w:rPr>
          <w:sz w:val="20"/>
          <w:szCs w:val="18"/>
        </w:rPr>
        <w:t>note that sol#5 in SA2 TR isn’t limited to the use of PC5 for BRID. Further, following is captured in the objective#3 in the RAN WID:</w:t>
      </w:r>
    </w:p>
    <w:tbl>
      <w:tblPr>
        <w:tblStyle w:val="TableGrid"/>
        <w:tblW w:w="0" w:type="auto"/>
        <w:tblLook w:val="04A0" w:firstRow="1" w:lastRow="0" w:firstColumn="1" w:lastColumn="0" w:noHBand="0" w:noVBand="1"/>
      </w:tblPr>
      <w:tblGrid>
        <w:gridCol w:w="9350"/>
      </w:tblGrid>
      <w:tr w:rsidR="000670F8" w14:paraId="20CAC374" w14:textId="77777777" w:rsidTr="000670F8">
        <w:tc>
          <w:tcPr>
            <w:tcW w:w="9350" w:type="dxa"/>
          </w:tcPr>
          <w:p w14:paraId="5E37E14A" w14:textId="1DB8FE60" w:rsidR="000670F8" w:rsidRDefault="000670F8" w:rsidP="00193D52">
            <w:pPr>
              <w:pStyle w:val="B-Body"/>
              <w:spacing w:line="276" w:lineRule="auto"/>
              <w:ind w:left="0"/>
              <w:rPr>
                <w:sz w:val="20"/>
                <w:szCs w:val="18"/>
              </w:rPr>
            </w:pPr>
            <w:r>
              <w:rPr>
                <w:lang w:eastAsia="fi-FI"/>
              </w:rPr>
              <w:t>Support of DAA using the same framework as BRID without DAA specific enhancements can be considered</w:t>
            </w:r>
            <w:r w:rsidRPr="00560246">
              <w:rPr>
                <w:lang w:eastAsia="fi-FI"/>
              </w:rPr>
              <w:t xml:space="preserve"> [RAN2].</w:t>
            </w:r>
          </w:p>
        </w:tc>
      </w:tr>
    </w:tbl>
    <w:p w14:paraId="778ED355" w14:textId="2704816F" w:rsidR="008E295A" w:rsidRDefault="008E295A" w:rsidP="00193D52">
      <w:pPr>
        <w:pStyle w:val="B-Body"/>
        <w:spacing w:line="276" w:lineRule="auto"/>
        <w:ind w:left="0"/>
        <w:rPr>
          <w:sz w:val="20"/>
          <w:szCs w:val="18"/>
        </w:rPr>
      </w:pPr>
      <w:r>
        <w:rPr>
          <w:sz w:val="20"/>
          <w:szCs w:val="18"/>
        </w:rPr>
        <w:t xml:space="preserve">So, in this section, we </w:t>
      </w:r>
      <w:proofErr w:type="gramStart"/>
      <w:r>
        <w:rPr>
          <w:sz w:val="20"/>
          <w:szCs w:val="18"/>
        </w:rPr>
        <w:t>look into</w:t>
      </w:r>
      <w:proofErr w:type="gramEnd"/>
      <w:r>
        <w:rPr>
          <w:sz w:val="20"/>
          <w:szCs w:val="18"/>
        </w:rPr>
        <w:t xml:space="preserve"> the characteristics of DAA and compare and contrast with that of BRID as discussed above.</w:t>
      </w:r>
    </w:p>
    <w:p w14:paraId="509602FA" w14:textId="72B2BCF2" w:rsidR="008E295A" w:rsidRDefault="00EC3063" w:rsidP="00A5579D">
      <w:pPr>
        <w:pStyle w:val="B-Body"/>
        <w:spacing w:line="276" w:lineRule="auto"/>
        <w:ind w:left="0"/>
        <w:jc w:val="both"/>
        <w:rPr>
          <w:sz w:val="20"/>
          <w:szCs w:val="18"/>
        </w:rPr>
      </w:pPr>
      <w:r>
        <w:rPr>
          <w:sz w:val="20"/>
          <w:szCs w:val="18"/>
        </w:rPr>
        <w:t>As discussed in</w:t>
      </w:r>
      <w:r w:rsidR="00A5579D">
        <w:rPr>
          <w:sz w:val="20"/>
          <w:szCs w:val="18"/>
        </w:rPr>
        <w:t xml:space="preserve"> section</w:t>
      </w:r>
      <w:r>
        <w:rPr>
          <w:sz w:val="20"/>
          <w:szCs w:val="18"/>
        </w:rPr>
        <w:t xml:space="preserve"> 3</w:t>
      </w:r>
      <w:r w:rsidR="008E295A">
        <w:rPr>
          <w:sz w:val="20"/>
          <w:szCs w:val="18"/>
        </w:rPr>
        <w:t xml:space="preserve">, the exact definition of the </w:t>
      </w:r>
      <w:r>
        <w:rPr>
          <w:sz w:val="20"/>
          <w:szCs w:val="18"/>
        </w:rPr>
        <w:t xml:space="preserve">BRID and </w:t>
      </w:r>
      <w:r w:rsidR="008E295A">
        <w:rPr>
          <w:sz w:val="20"/>
          <w:szCs w:val="18"/>
        </w:rPr>
        <w:t>DAA message</w:t>
      </w:r>
      <w:r>
        <w:rPr>
          <w:sz w:val="20"/>
          <w:szCs w:val="18"/>
        </w:rPr>
        <w:t>s</w:t>
      </w:r>
      <w:r w:rsidR="008E295A">
        <w:rPr>
          <w:sz w:val="20"/>
          <w:szCs w:val="18"/>
        </w:rPr>
        <w:t xml:space="preserve"> is outside of the scope of RAN2 (or 3GPP</w:t>
      </w:r>
      <w:r w:rsidR="00DE5904">
        <w:rPr>
          <w:sz w:val="20"/>
          <w:szCs w:val="18"/>
        </w:rPr>
        <w:t xml:space="preserve">). </w:t>
      </w:r>
      <w:r w:rsidR="00B440BC">
        <w:rPr>
          <w:sz w:val="20"/>
          <w:szCs w:val="18"/>
        </w:rPr>
        <w:t>But, as relative comparison, t</w:t>
      </w:r>
      <w:r w:rsidR="00BE6870">
        <w:rPr>
          <w:sz w:val="20"/>
          <w:szCs w:val="18"/>
        </w:rPr>
        <w:t>he</w:t>
      </w:r>
      <w:r w:rsidR="00000651">
        <w:rPr>
          <w:sz w:val="20"/>
          <w:szCs w:val="18"/>
        </w:rPr>
        <w:t xml:space="preserve"> BRID message content</w:t>
      </w:r>
      <w:r w:rsidR="00BE6870">
        <w:rPr>
          <w:sz w:val="20"/>
          <w:szCs w:val="18"/>
        </w:rPr>
        <w:t xml:space="preserve"> mainly includes the UAS ID content</w:t>
      </w:r>
      <w:r w:rsidR="00FD7A9E">
        <w:rPr>
          <w:sz w:val="20"/>
          <w:szCs w:val="18"/>
        </w:rPr>
        <w:t>, location, status, etc.</w:t>
      </w:r>
      <w:r w:rsidR="00A5579D">
        <w:rPr>
          <w:sz w:val="20"/>
          <w:szCs w:val="18"/>
        </w:rPr>
        <w:t xml:space="preserve"> whereas</w:t>
      </w:r>
      <w:r w:rsidR="003408A6">
        <w:rPr>
          <w:sz w:val="20"/>
          <w:szCs w:val="18"/>
        </w:rPr>
        <w:t xml:space="preserve"> </w:t>
      </w:r>
      <w:r w:rsidR="008E295A">
        <w:rPr>
          <w:sz w:val="20"/>
          <w:szCs w:val="18"/>
        </w:rPr>
        <w:t xml:space="preserve">DAA message content is expected to include the </w:t>
      </w:r>
      <w:r w:rsidR="00FC777A">
        <w:rPr>
          <w:sz w:val="20"/>
          <w:szCs w:val="18"/>
        </w:rPr>
        <w:t xml:space="preserve">UAS ID content (which may be </w:t>
      </w:r>
      <w:proofErr w:type="gramStart"/>
      <w:r w:rsidR="00FC777A">
        <w:rPr>
          <w:sz w:val="20"/>
          <w:szCs w:val="18"/>
        </w:rPr>
        <w:t>similar to</w:t>
      </w:r>
      <w:proofErr w:type="gramEnd"/>
      <w:r w:rsidR="00FC777A">
        <w:rPr>
          <w:sz w:val="20"/>
          <w:szCs w:val="18"/>
        </w:rPr>
        <w:t xml:space="preserve"> </w:t>
      </w:r>
      <w:r w:rsidR="008E295A">
        <w:rPr>
          <w:sz w:val="20"/>
          <w:szCs w:val="18"/>
        </w:rPr>
        <w:t>BRID broadcast content</w:t>
      </w:r>
      <w:r w:rsidR="00FC777A">
        <w:rPr>
          <w:sz w:val="20"/>
          <w:szCs w:val="18"/>
        </w:rPr>
        <w:t>)</w:t>
      </w:r>
      <w:r w:rsidR="00A5579D">
        <w:rPr>
          <w:sz w:val="20"/>
          <w:szCs w:val="18"/>
        </w:rPr>
        <w:t xml:space="preserve"> </w:t>
      </w:r>
      <w:r w:rsidR="008E295A">
        <w:rPr>
          <w:sz w:val="20"/>
          <w:szCs w:val="18"/>
        </w:rPr>
        <w:t>and additional collision avoidance/deconfliction specific information.</w:t>
      </w:r>
    </w:p>
    <w:p w14:paraId="217B0122" w14:textId="70B0E962" w:rsidR="00771F42" w:rsidRDefault="00DE5904" w:rsidP="00771F42">
      <w:pPr>
        <w:pStyle w:val="B-Body"/>
        <w:spacing w:line="276" w:lineRule="auto"/>
        <w:ind w:left="0"/>
        <w:jc w:val="both"/>
        <w:rPr>
          <w:sz w:val="20"/>
          <w:szCs w:val="18"/>
        </w:rPr>
      </w:pPr>
      <w:r>
        <w:rPr>
          <w:sz w:val="20"/>
          <w:szCs w:val="18"/>
        </w:rPr>
        <w:t xml:space="preserve">Both BRID and DAA messages </w:t>
      </w:r>
      <w:r w:rsidR="00242143">
        <w:rPr>
          <w:sz w:val="20"/>
          <w:szCs w:val="18"/>
        </w:rPr>
        <w:t>can be</w:t>
      </w:r>
      <w:r>
        <w:rPr>
          <w:sz w:val="20"/>
          <w:szCs w:val="18"/>
        </w:rPr>
        <w:t xml:space="preserve"> expected to be periodically transmitted by the UAVs as higher-layer payload. </w:t>
      </w:r>
      <w:r w:rsidR="000F2542">
        <w:rPr>
          <w:sz w:val="20"/>
          <w:szCs w:val="18"/>
        </w:rPr>
        <w:t xml:space="preserve">For timely </w:t>
      </w:r>
      <w:r w:rsidR="0086497C">
        <w:rPr>
          <w:sz w:val="20"/>
          <w:szCs w:val="18"/>
        </w:rPr>
        <w:t>information updates</w:t>
      </w:r>
      <w:r w:rsidR="000F2542">
        <w:rPr>
          <w:sz w:val="20"/>
          <w:szCs w:val="18"/>
        </w:rPr>
        <w:t xml:space="preserve">, one </w:t>
      </w:r>
      <w:r w:rsidR="00771F42">
        <w:rPr>
          <w:sz w:val="20"/>
          <w:szCs w:val="18"/>
        </w:rPr>
        <w:t xml:space="preserve">can expect that DAA messages should be transmitted at least same or more frequently compared to BRID which depends on the </w:t>
      </w:r>
      <w:r w:rsidR="00754E47">
        <w:rPr>
          <w:sz w:val="20"/>
          <w:szCs w:val="18"/>
        </w:rPr>
        <w:t xml:space="preserve">density, </w:t>
      </w:r>
      <w:r w:rsidR="00771F42">
        <w:rPr>
          <w:sz w:val="20"/>
          <w:szCs w:val="18"/>
        </w:rPr>
        <w:t xml:space="preserve">speed as well as scenarios involving UAVs right around the corner with non-LOS conditions. </w:t>
      </w:r>
    </w:p>
    <w:p w14:paraId="06E74335" w14:textId="101B92AE" w:rsidR="00771F42" w:rsidRDefault="00771F42" w:rsidP="00771F42">
      <w:pPr>
        <w:pStyle w:val="B-Body"/>
        <w:spacing w:line="276" w:lineRule="auto"/>
        <w:ind w:left="0"/>
        <w:jc w:val="both"/>
        <w:rPr>
          <w:sz w:val="20"/>
          <w:szCs w:val="18"/>
        </w:rPr>
      </w:pPr>
      <w:r>
        <w:rPr>
          <w:sz w:val="20"/>
          <w:szCs w:val="18"/>
        </w:rPr>
        <w:t xml:space="preserve">The transmission range requirement for DAA </w:t>
      </w:r>
      <w:r w:rsidR="00BD5112">
        <w:rPr>
          <w:sz w:val="20"/>
          <w:szCs w:val="18"/>
        </w:rPr>
        <w:t xml:space="preserve">is not clearly </w:t>
      </w:r>
      <w:r w:rsidR="00F21AF2">
        <w:rPr>
          <w:sz w:val="20"/>
          <w:szCs w:val="18"/>
        </w:rPr>
        <w:t xml:space="preserve">specified but </w:t>
      </w:r>
      <w:r w:rsidR="0086497C">
        <w:rPr>
          <w:sz w:val="20"/>
          <w:szCs w:val="18"/>
        </w:rPr>
        <w:t xml:space="preserve">may </w:t>
      </w:r>
      <w:r>
        <w:rPr>
          <w:sz w:val="20"/>
          <w:szCs w:val="18"/>
        </w:rPr>
        <w:t xml:space="preserve">also expected to be </w:t>
      </w:r>
      <w:r w:rsidR="0086497C">
        <w:rPr>
          <w:sz w:val="20"/>
          <w:szCs w:val="18"/>
        </w:rPr>
        <w:t xml:space="preserve">same or </w:t>
      </w:r>
      <w:r>
        <w:rPr>
          <w:sz w:val="20"/>
          <w:szCs w:val="18"/>
        </w:rPr>
        <w:t xml:space="preserve">larger than 1000m, but this also depends on the scenario. For example, to avoid potential collision between two nearby UAVs right around the corner of a high-rise building, more frequent transmission would be needed; </w:t>
      </w:r>
      <w:proofErr w:type="spellStart"/>
      <w:r>
        <w:rPr>
          <w:sz w:val="20"/>
          <w:szCs w:val="18"/>
        </w:rPr>
        <w:t>tx</w:t>
      </w:r>
      <w:proofErr w:type="spellEnd"/>
      <w:r>
        <w:rPr>
          <w:sz w:val="20"/>
          <w:szCs w:val="18"/>
        </w:rPr>
        <w:t xml:space="preserve"> conditions include non-LOS conditions, but </w:t>
      </w:r>
      <w:proofErr w:type="spellStart"/>
      <w:r>
        <w:rPr>
          <w:sz w:val="20"/>
          <w:szCs w:val="18"/>
        </w:rPr>
        <w:t>tx</w:t>
      </w:r>
      <w:proofErr w:type="spellEnd"/>
      <w:r>
        <w:rPr>
          <w:sz w:val="20"/>
          <w:szCs w:val="18"/>
        </w:rPr>
        <w:t xml:space="preserve"> range requirement may not be large. On the other hand, for general traffic awareness and preparedness, a lower periodicity messages may be sufficient, but this would need a longer range which may be aided by likely LOS conditions. </w:t>
      </w:r>
    </w:p>
    <w:p w14:paraId="0AB8C747" w14:textId="54DA5EE9" w:rsidR="008E295A" w:rsidRDefault="008E295A" w:rsidP="00193D52">
      <w:pPr>
        <w:pStyle w:val="B-Body"/>
        <w:spacing w:line="276" w:lineRule="auto"/>
        <w:ind w:left="0"/>
        <w:rPr>
          <w:sz w:val="20"/>
          <w:szCs w:val="18"/>
        </w:rPr>
      </w:pPr>
      <w:r>
        <w:rPr>
          <w:sz w:val="20"/>
          <w:szCs w:val="18"/>
        </w:rPr>
        <w:lastRenderedPageBreak/>
        <w:t xml:space="preserve">Depending on the </w:t>
      </w:r>
      <w:r w:rsidR="00472254">
        <w:rPr>
          <w:sz w:val="20"/>
          <w:szCs w:val="18"/>
        </w:rPr>
        <w:t>use-case</w:t>
      </w:r>
      <w:r>
        <w:rPr>
          <w:sz w:val="20"/>
          <w:szCs w:val="18"/>
        </w:rPr>
        <w:t xml:space="preserve">, the DAA message including the deconfliction message may be broadcasted such that all the UAVs can receive it or may be </w:t>
      </w:r>
      <w:r w:rsidR="00A5579D">
        <w:rPr>
          <w:sz w:val="20"/>
          <w:szCs w:val="18"/>
        </w:rPr>
        <w:t xml:space="preserve">transmitted using </w:t>
      </w:r>
      <w:r w:rsidR="00DE77CD">
        <w:rPr>
          <w:sz w:val="20"/>
          <w:szCs w:val="18"/>
        </w:rPr>
        <w:t xml:space="preserve">unicast </w:t>
      </w:r>
      <w:r w:rsidR="00A5579D">
        <w:rPr>
          <w:sz w:val="20"/>
          <w:szCs w:val="18"/>
        </w:rPr>
        <w:t xml:space="preserve">which is </w:t>
      </w:r>
      <w:r w:rsidR="00B05050">
        <w:rPr>
          <w:sz w:val="20"/>
          <w:szCs w:val="18"/>
        </w:rPr>
        <w:t xml:space="preserve">relevant to a specific UAV pair. As such, DAA would need to be supported at least using PC5 broadcast mode and optionally also in PC5 unicast mode. </w:t>
      </w:r>
      <w:r w:rsidR="00472254">
        <w:rPr>
          <w:sz w:val="20"/>
          <w:szCs w:val="18"/>
        </w:rPr>
        <w:t>This has been captured by SA2 in the conclusion of KI#3.</w:t>
      </w:r>
    </w:p>
    <w:p w14:paraId="57736828" w14:textId="47C5E705" w:rsidR="008E295A" w:rsidRDefault="008E295A" w:rsidP="008E295A">
      <w:pPr>
        <w:pStyle w:val="B-Body"/>
        <w:spacing w:line="276" w:lineRule="auto"/>
        <w:ind w:left="0"/>
        <w:jc w:val="both"/>
        <w:rPr>
          <w:sz w:val="20"/>
          <w:szCs w:val="18"/>
        </w:rPr>
      </w:pPr>
      <w:proofErr w:type="gramStart"/>
      <w:r>
        <w:rPr>
          <w:sz w:val="20"/>
          <w:szCs w:val="18"/>
        </w:rPr>
        <w:t>Similar to</w:t>
      </w:r>
      <w:proofErr w:type="gramEnd"/>
      <w:r>
        <w:rPr>
          <w:sz w:val="20"/>
          <w:szCs w:val="18"/>
        </w:rPr>
        <w:t xml:space="preserve"> BRID, both </w:t>
      </w:r>
      <w:r w:rsidR="00472254">
        <w:rPr>
          <w:sz w:val="20"/>
          <w:szCs w:val="18"/>
        </w:rPr>
        <w:t xml:space="preserve">in-coverage and out-of-coverage scenarios </w:t>
      </w:r>
      <w:r>
        <w:rPr>
          <w:sz w:val="20"/>
          <w:szCs w:val="18"/>
        </w:rPr>
        <w:t>should be considered for DAA also</w:t>
      </w:r>
      <w:r w:rsidR="00472254">
        <w:rPr>
          <w:sz w:val="20"/>
          <w:szCs w:val="18"/>
        </w:rPr>
        <w:t>.</w:t>
      </w:r>
    </w:p>
    <w:p w14:paraId="48E775F7" w14:textId="58C1859B" w:rsidR="005A50FA" w:rsidRPr="005A50FA" w:rsidRDefault="00771F42" w:rsidP="00771F42">
      <w:pPr>
        <w:pStyle w:val="B-Body"/>
        <w:spacing w:line="276" w:lineRule="auto"/>
        <w:ind w:left="0"/>
        <w:jc w:val="both"/>
      </w:pPr>
      <w:r>
        <w:rPr>
          <w:sz w:val="20"/>
          <w:szCs w:val="18"/>
        </w:rPr>
        <w:t>F</w:t>
      </w:r>
      <w:r w:rsidR="000B2692">
        <w:rPr>
          <w:sz w:val="20"/>
          <w:szCs w:val="18"/>
        </w:rPr>
        <w:t xml:space="preserve">ollowing </w:t>
      </w:r>
      <w:r>
        <w:rPr>
          <w:sz w:val="20"/>
          <w:szCs w:val="18"/>
        </w:rPr>
        <w:t>table summarizes the similarities and difference between</w:t>
      </w:r>
      <w:r w:rsidR="000B2692">
        <w:rPr>
          <w:sz w:val="20"/>
          <w:szCs w:val="18"/>
        </w:rPr>
        <w:t xml:space="preserve"> </w:t>
      </w:r>
      <w:r>
        <w:rPr>
          <w:sz w:val="20"/>
          <w:szCs w:val="18"/>
        </w:rPr>
        <w:t>PC5-based BRID and</w:t>
      </w:r>
      <w:r w:rsidR="000B2692">
        <w:rPr>
          <w:sz w:val="20"/>
          <w:szCs w:val="18"/>
        </w:rPr>
        <w:t xml:space="preserve"> PC5-based DAA:</w:t>
      </w:r>
      <w:r w:rsidR="005A50FA">
        <w:t xml:space="preserve"> </w:t>
      </w:r>
    </w:p>
    <w:tbl>
      <w:tblPr>
        <w:tblStyle w:val="TableGrid"/>
        <w:tblW w:w="0" w:type="auto"/>
        <w:tblLook w:val="04A0" w:firstRow="1" w:lastRow="0" w:firstColumn="1" w:lastColumn="0" w:noHBand="0" w:noVBand="1"/>
      </w:tblPr>
      <w:tblGrid>
        <w:gridCol w:w="2875"/>
        <w:gridCol w:w="2880"/>
        <w:gridCol w:w="3510"/>
      </w:tblGrid>
      <w:tr w:rsidR="00C45F4B" w:rsidRPr="00737DC3" w14:paraId="2C92A746" w14:textId="77777777" w:rsidTr="00F16C8C">
        <w:tc>
          <w:tcPr>
            <w:tcW w:w="2875" w:type="dxa"/>
          </w:tcPr>
          <w:p w14:paraId="1483EBD2" w14:textId="77777777" w:rsidR="00C45F4B" w:rsidRPr="00737DC3" w:rsidRDefault="00C45F4B" w:rsidP="000D0C88">
            <w:pPr>
              <w:rPr>
                <w:b/>
                <w:bCs/>
              </w:rPr>
            </w:pPr>
          </w:p>
        </w:tc>
        <w:tc>
          <w:tcPr>
            <w:tcW w:w="2880" w:type="dxa"/>
          </w:tcPr>
          <w:p w14:paraId="23FA811A" w14:textId="51328072" w:rsidR="00C45F4B" w:rsidRPr="00737DC3" w:rsidRDefault="00C45F4B" w:rsidP="000D0C88">
            <w:pPr>
              <w:rPr>
                <w:b/>
                <w:bCs/>
              </w:rPr>
            </w:pPr>
            <w:r w:rsidRPr="00737DC3">
              <w:rPr>
                <w:b/>
                <w:bCs/>
              </w:rPr>
              <w:t>PC5-based BRID</w:t>
            </w:r>
          </w:p>
        </w:tc>
        <w:tc>
          <w:tcPr>
            <w:tcW w:w="3510" w:type="dxa"/>
          </w:tcPr>
          <w:p w14:paraId="5C37838E" w14:textId="2B0FBAB2" w:rsidR="00C45F4B" w:rsidRPr="00737DC3" w:rsidRDefault="00C45F4B" w:rsidP="000D0C88">
            <w:pPr>
              <w:rPr>
                <w:b/>
                <w:bCs/>
              </w:rPr>
            </w:pPr>
            <w:r w:rsidRPr="00737DC3">
              <w:rPr>
                <w:b/>
                <w:bCs/>
              </w:rPr>
              <w:t>PC5-based DAA</w:t>
            </w:r>
          </w:p>
        </w:tc>
      </w:tr>
      <w:tr w:rsidR="00C45F4B" w14:paraId="27059DC6" w14:textId="77777777" w:rsidTr="00F16C8C">
        <w:tc>
          <w:tcPr>
            <w:tcW w:w="2875" w:type="dxa"/>
          </w:tcPr>
          <w:p w14:paraId="1127EE1E" w14:textId="53D8C8AA" w:rsidR="00C45F4B" w:rsidRDefault="00C45F4B" w:rsidP="000D0C88">
            <w:r>
              <w:t>Message content</w:t>
            </w:r>
          </w:p>
        </w:tc>
        <w:tc>
          <w:tcPr>
            <w:tcW w:w="2880" w:type="dxa"/>
          </w:tcPr>
          <w:p w14:paraId="43E6A587" w14:textId="46F662D8" w:rsidR="00C45F4B" w:rsidRDefault="00C45F4B" w:rsidP="000D0C88">
            <w:r>
              <w:t>UAS ID, location, status, etc</w:t>
            </w:r>
            <w:r w:rsidR="00F16C8C">
              <w:t>.</w:t>
            </w:r>
          </w:p>
        </w:tc>
        <w:tc>
          <w:tcPr>
            <w:tcW w:w="3510" w:type="dxa"/>
          </w:tcPr>
          <w:p w14:paraId="69B82E9C" w14:textId="77777777" w:rsidR="00F16C8C" w:rsidRDefault="00C45F4B" w:rsidP="00C45F4B">
            <w:r>
              <w:t>UAS ID, location, status etc</w:t>
            </w:r>
            <w:r w:rsidR="00F16C8C">
              <w:t>.</w:t>
            </w:r>
            <w:r>
              <w:t xml:space="preserve"> (same as BRID) </w:t>
            </w:r>
          </w:p>
          <w:p w14:paraId="02690177" w14:textId="6BF67A21" w:rsidR="00C45F4B" w:rsidRDefault="00C45F4B" w:rsidP="00C45F4B">
            <w:r>
              <w:t>+ optionally collision deconfliction information (</w:t>
            </w:r>
            <w:proofErr w:type="gramStart"/>
            <w:r>
              <w:t>e.g.</w:t>
            </w:r>
            <w:proofErr w:type="gramEnd"/>
            <w:r>
              <w:t xml:space="preserve"> moving left, go up etc.)</w:t>
            </w:r>
          </w:p>
        </w:tc>
      </w:tr>
      <w:tr w:rsidR="00C45F4B" w14:paraId="2A56FE23" w14:textId="77777777" w:rsidTr="00F16C8C">
        <w:tc>
          <w:tcPr>
            <w:tcW w:w="2875" w:type="dxa"/>
          </w:tcPr>
          <w:p w14:paraId="7BB84633" w14:textId="1EA64428" w:rsidR="00C45F4B" w:rsidRDefault="00C45F4B" w:rsidP="000D0C88">
            <w:r>
              <w:t>Who defines the message format?</w:t>
            </w:r>
          </w:p>
        </w:tc>
        <w:tc>
          <w:tcPr>
            <w:tcW w:w="2880" w:type="dxa"/>
          </w:tcPr>
          <w:p w14:paraId="6769F9ED" w14:textId="16481EA3" w:rsidR="00C45F4B" w:rsidRDefault="00C45F4B" w:rsidP="000D0C88">
            <w:r>
              <w:t>Not 3GPP</w:t>
            </w:r>
          </w:p>
        </w:tc>
        <w:tc>
          <w:tcPr>
            <w:tcW w:w="3510" w:type="dxa"/>
          </w:tcPr>
          <w:p w14:paraId="67A5EC69" w14:textId="347DC197" w:rsidR="00C45F4B" w:rsidRDefault="00C45F4B" w:rsidP="000D0C88">
            <w:r>
              <w:t>Not 3GPP</w:t>
            </w:r>
          </w:p>
        </w:tc>
      </w:tr>
      <w:tr w:rsidR="00242143" w14:paraId="2D3B0F17" w14:textId="77777777" w:rsidTr="00F16C8C">
        <w:tc>
          <w:tcPr>
            <w:tcW w:w="2875" w:type="dxa"/>
          </w:tcPr>
          <w:p w14:paraId="16F94D9F" w14:textId="2C7EB162" w:rsidR="00242143" w:rsidRDefault="00242143" w:rsidP="000D0C88">
            <w:r>
              <w:t>Transmission method</w:t>
            </w:r>
          </w:p>
        </w:tc>
        <w:tc>
          <w:tcPr>
            <w:tcW w:w="2880" w:type="dxa"/>
          </w:tcPr>
          <w:p w14:paraId="752393F1" w14:textId="1A03FC26" w:rsidR="00242143" w:rsidRDefault="00242143" w:rsidP="000D0C88">
            <w:r>
              <w:t>Transmitted as upper layer payload using PC5-U</w:t>
            </w:r>
          </w:p>
        </w:tc>
        <w:tc>
          <w:tcPr>
            <w:tcW w:w="3510" w:type="dxa"/>
          </w:tcPr>
          <w:p w14:paraId="70EF73D1" w14:textId="0CEE7479" w:rsidR="00242143" w:rsidRDefault="00242143" w:rsidP="000D0C88">
            <w:r>
              <w:t>Transmitted as upper layer payload using PC5-U</w:t>
            </w:r>
          </w:p>
        </w:tc>
      </w:tr>
      <w:tr w:rsidR="00C45F4B" w14:paraId="0E809C4B" w14:textId="77777777" w:rsidTr="00F16C8C">
        <w:tc>
          <w:tcPr>
            <w:tcW w:w="2875" w:type="dxa"/>
          </w:tcPr>
          <w:p w14:paraId="74E894D9" w14:textId="2899272E" w:rsidR="00C45F4B" w:rsidRDefault="00C45F4B" w:rsidP="000D0C88">
            <w:r>
              <w:t>Transmission periodicity</w:t>
            </w:r>
          </w:p>
        </w:tc>
        <w:tc>
          <w:tcPr>
            <w:tcW w:w="2880" w:type="dxa"/>
          </w:tcPr>
          <w:p w14:paraId="19A349A3" w14:textId="14755E2E" w:rsidR="00C45F4B" w:rsidRDefault="00C45F4B" w:rsidP="000D0C88">
            <w:r>
              <w:t>Minimum once every second</w:t>
            </w:r>
          </w:p>
        </w:tc>
        <w:tc>
          <w:tcPr>
            <w:tcW w:w="3510" w:type="dxa"/>
          </w:tcPr>
          <w:p w14:paraId="6796A4B0" w14:textId="77777777" w:rsidR="00C45F4B" w:rsidRDefault="00C45F4B" w:rsidP="000D0C88">
            <w:r>
              <w:t>Minimum once every second</w:t>
            </w:r>
          </w:p>
          <w:p w14:paraId="284CAEFC" w14:textId="426DEF75" w:rsidR="00C45F4B" w:rsidRDefault="00C45F4B" w:rsidP="000D0C88">
            <w:r>
              <w:t xml:space="preserve">Maybe more frequent for higher </w:t>
            </w:r>
            <w:r w:rsidR="00754E47">
              <w:t>density</w:t>
            </w:r>
            <w:r w:rsidR="00FD7A9E">
              <w:t xml:space="preserve"> and/or</w:t>
            </w:r>
            <w:r w:rsidR="00754E47">
              <w:t xml:space="preserve"> </w:t>
            </w:r>
            <w:r>
              <w:t>speed</w:t>
            </w:r>
          </w:p>
        </w:tc>
      </w:tr>
      <w:tr w:rsidR="00C45F4B" w14:paraId="5AE36F7E" w14:textId="77777777" w:rsidTr="00F16C8C">
        <w:tc>
          <w:tcPr>
            <w:tcW w:w="2875" w:type="dxa"/>
          </w:tcPr>
          <w:p w14:paraId="1CCF5271" w14:textId="4ADE8999" w:rsidR="00C45F4B" w:rsidRDefault="00C45F4B" w:rsidP="000D0C88">
            <w:r>
              <w:t>Message size</w:t>
            </w:r>
          </w:p>
        </w:tc>
        <w:tc>
          <w:tcPr>
            <w:tcW w:w="2880" w:type="dxa"/>
          </w:tcPr>
          <w:p w14:paraId="589A7345" w14:textId="2361339F" w:rsidR="00C45F4B" w:rsidRDefault="00C45F4B" w:rsidP="000D0C88">
            <w:r>
              <w:t>Typical size 250 bytes</w:t>
            </w:r>
          </w:p>
        </w:tc>
        <w:tc>
          <w:tcPr>
            <w:tcW w:w="3510" w:type="dxa"/>
          </w:tcPr>
          <w:p w14:paraId="38450B76" w14:textId="021E19F8" w:rsidR="00C45F4B" w:rsidRDefault="00C45F4B" w:rsidP="000D0C88">
            <w:r>
              <w:t>Typical size 250 bytes</w:t>
            </w:r>
          </w:p>
        </w:tc>
      </w:tr>
      <w:tr w:rsidR="00C45F4B" w14:paraId="55F0EF5F" w14:textId="77777777" w:rsidTr="00F16C8C">
        <w:tc>
          <w:tcPr>
            <w:tcW w:w="2875" w:type="dxa"/>
          </w:tcPr>
          <w:p w14:paraId="02A68F8B" w14:textId="77777777" w:rsidR="00C45F4B" w:rsidRDefault="00C45F4B" w:rsidP="002E59AC">
            <w:r>
              <w:t>PC5 modes</w:t>
            </w:r>
          </w:p>
        </w:tc>
        <w:tc>
          <w:tcPr>
            <w:tcW w:w="2880" w:type="dxa"/>
          </w:tcPr>
          <w:p w14:paraId="4ADD7547" w14:textId="77777777" w:rsidR="00C45F4B" w:rsidRDefault="00C45F4B" w:rsidP="002E59AC">
            <w:r>
              <w:t>Broadcast</w:t>
            </w:r>
          </w:p>
        </w:tc>
        <w:tc>
          <w:tcPr>
            <w:tcW w:w="3510" w:type="dxa"/>
          </w:tcPr>
          <w:p w14:paraId="2CE8FDF6" w14:textId="77777777" w:rsidR="00C45F4B" w:rsidRDefault="00C45F4B" w:rsidP="002E59AC">
            <w:r>
              <w:t>Broadcast</w:t>
            </w:r>
          </w:p>
          <w:p w14:paraId="016396B2" w14:textId="77777777" w:rsidR="00C45F4B" w:rsidRDefault="00C45F4B" w:rsidP="002E59AC">
            <w:r>
              <w:t>Unicast</w:t>
            </w:r>
          </w:p>
        </w:tc>
      </w:tr>
      <w:tr w:rsidR="00242143" w14:paraId="3D0278E7" w14:textId="77777777" w:rsidTr="00F16C8C">
        <w:tc>
          <w:tcPr>
            <w:tcW w:w="2875" w:type="dxa"/>
          </w:tcPr>
          <w:p w14:paraId="4DE4AF15" w14:textId="336F1881" w:rsidR="00242143" w:rsidRDefault="00242143" w:rsidP="002E59AC">
            <w:r>
              <w:t>Scenarios</w:t>
            </w:r>
          </w:p>
        </w:tc>
        <w:tc>
          <w:tcPr>
            <w:tcW w:w="2880" w:type="dxa"/>
          </w:tcPr>
          <w:p w14:paraId="591D8A60" w14:textId="124A914E" w:rsidR="00242143" w:rsidRDefault="00242143" w:rsidP="002E59AC">
            <w:r>
              <w:rPr>
                <w:szCs w:val="18"/>
              </w:rPr>
              <w:t>Both in-coverage and out-of-coverage</w:t>
            </w:r>
          </w:p>
        </w:tc>
        <w:tc>
          <w:tcPr>
            <w:tcW w:w="3510" w:type="dxa"/>
          </w:tcPr>
          <w:p w14:paraId="5D52653B" w14:textId="49941268" w:rsidR="00242143" w:rsidRDefault="00242143" w:rsidP="002E59AC">
            <w:r>
              <w:rPr>
                <w:szCs w:val="18"/>
              </w:rPr>
              <w:t>Both in-coverage and out-of-coverage</w:t>
            </w:r>
          </w:p>
        </w:tc>
      </w:tr>
    </w:tbl>
    <w:p w14:paraId="393EC768" w14:textId="0B60E2ED" w:rsidR="00C45F4B" w:rsidRDefault="00C45F4B" w:rsidP="000D0C88"/>
    <w:p w14:paraId="1B5E2FE0" w14:textId="37F003FF" w:rsidR="000D0C88" w:rsidRPr="000D0C88" w:rsidRDefault="00C45F4B" w:rsidP="000D0C88">
      <w:r>
        <w:t xml:space="preserve">As depicted in the above table, there are many similarities in terms of supporting BRID and DAA using PC5. The main difference is the need of Unicast mode for DAA. </w:t>
      </w:r>
      <w:r w:rsidR="00A85A8A">
        <w:rPr>
          <w:szCs w:val="18"/>
        </w:rPr>
        <w:t>Therefore</w:t>
      </w:r>
      <w:r>
        <w:t>, a</w:t>
      </w:r>
      <w:r w:rsidR="005A50FA">
        <w:t xml:space="preserve">t least for the </w:t>
      </w:r>
      <w:r>
        <w:t>PC5 broadcast mode, RAN2 impacts of DAA compared to BRID support is very minimal.</w:t>
      </w:r>
    </w:p>
    <w:p w14:paraId="78F15939" w14:textId="751A58EE" w:rsidR="00737DC3" w:rsidRDefault="00737DC3" w:rsidP="00C05E43">
      <w:pPr>
        <w:pStyle w:val="Observation"/>
      </w:pPr>
      <w:bookmarkStart w:id="121" w:name="_Toc127274762"/>
      <w:bookmarkStart w:id="122" w:name="_Toc127274775"/>
      <w:bookmarkStart w:id="123" w:name="_Toc127275162"/>
      <w:bookmarkStart w:id="124" w:name="_Toc127450946"/>
      <w:bookmarkStart w:id="125" w:name="_Toc127451121"/>
      <w:bookmarkStart w:id="126" w:name="_Toc127465942"/>
      <w:bookmarkStart w:id="127" w:name="_Toc131674262"/>
      <w:bookmarkStart w:id="128" w:name="_Toc131674733"/>
      <w:bookmarkStart w:id="129" w:name="_Toc131679861"/>
      <w:bookmarkStart w:id="130" w:name="_Toc131679878"/>
      <w:bookmarkStart w:id="131" w:name="_Toc131680209"/>
      <w:bookmarkStart w:id="132" w:name="_Toc131680316"/>
      <w:bookmarkStart w:id="133" w:name="_Toc131681593"/>
      <w:bookmarkStart w:id="134" w:name="_Toc131681861"/>
      <w:bookmarkStart w:id="135" w:name="_Toc131684492"/>
      <w:bookmarkStart w:id="136" w:name="_Toc131717996"/>
      <w:r>
        <w:t>At least for the PC5 broadcast mode, RAN2 impacts of DAA compared to BRID support is very minimal.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ED2A477" w14:textId="728E5752" w:rsidR="002F77D8" w:rsidRDefault="002F77D8" w:rsidP="002F77D8">
      <w:r>
        <w:t>Therefore, we propose the following which can serve as input to next plenary discussion:</w:t>
      </w:r>
    </w:p>
    <w:p w14:paraId="283EBC81" w14:textId="4A41B61B" w:rsidR="000B2692" w:rsidRDefault="00737DC3" w:rsidP="00737DC3">
      <w:pPr>
        <w:pStyle w:val="Proposal"/>
        <w:spacing w:line="276" w:lineRule="auto"/>
        <w:ind w:left="0" w:firstLine="0"/>
      </w:pPr>
      <w:bookmarkStart w:id="137" w:name="_Toc127274499"/>
      <w:bookmarkStart w:id="138" w:name="_Toc127274765"/>
      <w:bookmarkStart w:id="139" w:name="_Toc131674265"/>
      <w:bookmarkStart w:id="140" w:name="_Toc131674736"/>
      <w:bookmarkStart w:id="141" w:name="_Toc131679865"/>
      <w:bookmarkStart w:id="142" w:name="_Toc131679869"/>
      <w:bookmarkStart w:id="143" w:name="_Toc131680213"/>
      <w:bookmarkStart w:id="144" w:name="_Toc131680320"/>
      <w:bookmarkStart w:id="145" w:name="_Toc131681598"/>
      <w:bookmarkStart w:id="146" w:name="_Toc131681866"/>
      <w:bookmarkStart w:id="147" w:name="_Toc131684497"/>
      <w:bookmarkStart w:id="148" w:name="_Toc131718001"/>
      <w:bookmarkStart w:id="149" w:name="_Toc127275166"/>
      <w:bookmarkStart w:id="150" w:name="_Toc127450950"/>
      <w:bookmarkStart w:id="151" w:name="_Toc127451125"/>
      <w:bookmarkStart w:id="152" w:name="_Toc127465946"/>
      <w:bookmarkStart w:id="153" w:name="_Toc127466067"/>
      <w:r w:rsidRPr="00737DC3">
        <w:t xml:space="preserve">From RAN2 point of view, PC5 broadcast based DAA </w:t>
      </w:r>
      <w:r>
        <w:t xml:space="preserve">is </w:t>
      </w:r>
      <w:proofErr w:type="gramStart"/>
      <w:r>
        <w:t>similar to</w:t>
      </w:r>
      <w:proofErr w:type="gramEnd"/>
      <w:r>
        <w:t xml:space="preserve"> BRID and </w:t>
      </w:r>
      <w:r w:rsidR="002F77D8">
        <w:t>can be</w:t>
      </w:r>
      <w:r w:rsidRPr="00737DC3">
        <w:t xml:space="preserve"> supported </w:t>
      </w:r>
      <w:r w:rsidR="00F0640D">
        <w:t xml:space="preserve">using the same framework </w:t>
      </w:r>
      <w:r w:rsidRPr="00737DC3">
        <w:t>in Rel-18.</w:t>
      </w:r>
      <w:bookmarkEnd w:id="137"/>
      <w:bookmarkEnd w:id="138"/>
      <w:bookmarkEnd w:id="139"/>
      <w:bookmarkEnd w:id="140"/>
      <w:bookmarkEnd w:id="141"/>
      <w:bookmarkEnd w:id="142"/>
      <w:bookmarkEnd w:id="143"/>
      <w:bookmarkEnd w:id="144"/>
      <w:bookmarkEnd w:id="145"/>
      <w:bookmarkEnd w:id="146"/>
      <w:bookmarkEnd w:id="147"/>
      <w:bookmarkEnd w:id="148"/>
      <w:r w:rsidR="00AA412D">
        <w:t xml:space="preserve"> </w:t>
      </w:r>
      <w:bookmarkEnd w:id="149"/>
      <w:bookmarkEnd w:id="150"/>
      <w:bookmarkEnd w:id="151"/>
      <w:bookmarkEnd w:id="152"/>
      <w:bookmarkEnd w:id="153"/>
    </w:p>
    <w:p w14:paraId="55F3FCAE" w14:textId="77777777" w:rsidR="000F300C" w:rsidRPr="00737DC3" w:rsidRDefault="000F300C" w:rsidP="000F300C">
      <w:pPr>
        <w:pStyle w:val="Proposal"/>
        <w:numPr>
          <w:ilvl w:val="0"/>
          <w:numId w:val="0"/>
        </w:numPr>
        <w:spacing w:line="276" w:lineRule="auto"/>
      </w:pPr>
    </w:p>
    <w:p w14:paraId="230747B4" w14:textId="506F230D" w:rsidR="000F300C" w:rsidRDefault="002E10FF" w:rsidP="000F300C">
      <w:pPr>
        <w:pStyle w:val="Heading1"/>
      </w:pPr>
      <w:r>
        <w:t>Further consider</w:t>
      </w:r>
      <w:r w:rsidR="0042100B">
        <w:t>ations</w:t>
      </w:r>
      <w:r>
        <w:t xml:space="preserve"> on </w:t>
      </w:r>
      <w:r w:rsidR="003C45B8">
        <w:t xml:space="preserve">SL </w:t>
      </w:r>
      <w:r>
        <w:t>resource configuration</w:t>
      </w:r>
      <w:r w:rsidR="003C45B8">
        <w:t xml:space="preserve"> for UAV</w:t>
      </w:r>
    </w:p>
    <w:p w14:paraId="69568128" w14:textId="77777777" w:rsidR="000F300C" w:rsidRDefault="000F300C" w:rsidP="000F300C">
      <w:r>
        <w:t xml:space="preserve">RAN2 briefly discussed whether separate resource pools would be needed for PC5 broadcast of BRID. RAN2 also agreed that at least mode 2 will be supported (mode 1 is FFS). </w:t>
      </w:r>
    </w:p>
    <w:p w14:paraId="73C546AE" w14:textId="050789DD" w:rsidR="00344377" w:rsidRPr="000C7BCA" w:rsidRDefault="00344377" w:rsidP="00344377">
      <w:pPr>
        <w:pStyle w:val="Heading2"/>
        <w:rPr>
          <w:i w:val="0"/>
          <w:iCs w:val="0"/>
        </w:rPr>
      </w:pPr>
      <w:r>
        <w:rPr>
          <w:i w:val="0"/>
          <w:iCs w:val="0"/>
        </w:rPr>
        <w:t>Separate</w:t>
      </w:r>
      <w:r w:rsidRPr="000C7BCA">
        <w:rPr>
          <w:i w:val="0"/>
          <w:iCs w:val="0"/>
        </w:rPr>
        <w:t xml:space="preserve"> SL resource</w:t>
      </w:r>
      <w:r>
        <w:rPr>
          <w:i w:val="0"/>
          <w:iCs w:val="0"/>
        </w:rPr>
        <w:t xml:space="preserve"> pool</w:t>
      </w:r>
      <w:r w:rsidR="006324B1">
        <w:rPr>
          <w:i w:val="0"/>
          <w:iCs w:val="0"/>
        </w:rPr>
        <w:t xml:space="preserve"> for BRID</w:t>
      </w:r>
    </w:p>
    <w:p w14:paraId="36A5C149" w14:textId="77777777" w:rsidR="000F300C" w:rsidRDefault="000F300C" w:rsidP="000F300C">
      <w:r>
        <w:t xml:space="preserve">For PC5 resource allocation, 2-stage SCI is used. The second stage SCI format 2-A includes a field about ‘Cast type’. </w:t>
      </w:r>
      <w:r w:rsidRPr="00205F52">
        <w:t xml:space="preserve">The </w:t>
      </w:r>
      <w:r>
        <w:t xml:space="preserve">existing </w:t>
      </w:r>
      <w:r w:rsidRPr="00205F52">
        <w:t xml:space="preserve">SL resource allocation is only for different Cast types and predefined priority associated with </w:t>
      </w:r>
      <w:r w:rsidRPr="00205F52">
        <w:lastRenderedPageBreak/>
        <w:t>PQI, but no QoS flows or traffic types with requirement of different communication range with interference coordination</w:t>
      </w:r>
      <w:r>
        <w:t>.</w:t>
      </w:r>
    </w:p>
    <w:p w14:paraId="0FF4DAA0" w14:textId="77777777" w:rsidR="000F300C" w:rsidRDefault="000F300C" w:rsidP="000F300C">
      <w:r>
        <w:t>BRID message transmissions may require different QoS (</w:t>
      </w:r>
      <w:proofErr w:type="gramStart"/>
      <w:r>
        <w:t>e.g.</w:t>
      </w:r>
      <w:proofErr w:type="gramEnd"/>
      <w:r>
        <w:t xml:space="preserve"> different PQI/ packet delay budget/ packet error rate) compared to legacy SL use cases. Additionally, as discussed above, BRID may need to support larger broadcast range, and for that it may need to support higher transmit power and there may be need for interference coordination. Therefore, in our view, separate SL resource pool for BRID broadcast is beneficial. </w:t>
      </w:r>
    </w:p>
    <w:p w14:paraId="3F73DC14" w14:textId="77777777" w:rsidR="000F300C" w:rsidRDefault="000F300C" w:rsidP="00C05E43">
      <w:pPr>
        <w:pStyle w:val="Observation"/>
      </w:pPr>
      <w:bookmarkStart w:id="154" w:name="_Toc131679862"/>
      <w:bookmarkStart w:id="155" w:name="_Toc131679879"/>
      <w:bookmarkStart w:id="156" w:name="_Toc131680210"/>
      <w:bookmarkStart w:id="157" w:name="_Toc131680317"/>
      <w:bookmarkStart w:id="158" w:name="_Toc131681594"/>
      <w:bookmarkStart w:id="159" w:name="_Toc131681862"/>
      <w:bookmarkStart w:id="160" w:name="_Toc131684493"/>
      <w:bookmarkStart w:id="161" w:name="_Toc131717997"/>
      <w:r>
        <w:t>Due to different potential QoS characteristics, broadcast range, transmit power etc., separate SL resource pool for BRID broadcast is beneficial.</w:t>
      </w:r>
      <w:bookmarkEnd w:id="154"/>
      <w:bookmarkEnd w:id="155"/>
      <w:bookmarkEnd w:id="156"/>
      <w:bookmarkEnd w:id="157"/>
      <w:bookmarkEnd w:id="158"/>
      <w:bookmarkEnd w:id="159"/>
      <w:bookmarkEnd w:id="160"/>
      <w:bookmarkEnd w:id="161"/>
    </w:p>
    <w:p w14:paraId="5ACECEB2" w14:textId="77777777" w:rsidR="000F300C" w:rsidRDefault="000F300C" w:rsidP="000F300C">
      <w:r>
        <w:t>Once RAN2 agrees on the principal that separate SL resource pool can be configured for BRID, details can be discussed further on how to configure it. Therefore, we propose:</w:t>
      </w:r>
    </w:p>
    <w:p w14:paraId="4ADC5DED" w14:textId="484FE832" w:rsidR="000F300C" w:rsidRDefault="000F300C" w:rsidP="000F300C">
      <w:pPr>
        <w:pStyle w:val="Proposal"/>
        <w:spacing w:line="276" w:lineRule="auto"/>
        <w:ind w:left="0" w:firstLine="0"/>
      </w:pPr>
      <w:bookmarkStart w:id="162" w:name="_Toc131679866"/>
      <w:bookmarkStart w:id="163" w:name="_Toc131679870"/>
      <w:bookmarkStart w:id="164" w:name="_Toc131680214"/>
      <w:bookmarkStart w:id="165" w:name="_Toc131680321"/>
      <w:bookmarkStart w:id="166" w:name="_Toc131681599"/>
      <w:bookmarkStart w:id="167" w:name="_Toc131681867"/>
      <w:bookmarkStart w:id="168" w:name="_Toc131684498"/>
      <w:bookmarkStart w:id="169" w:name="_Toc131718002"/>
      <w:r>
        <w:t>Separate SL resource pool</w:t>
      </w:r>
      <w:r w:rsidR="006324B1">
        <w:t xml:space="preserve"> for BRID</w:t>
      </w:r>
      <w:r w:rsidR="00200ADC">
        <w:t xml:space="preserve"> broadcast</w:t>
      </w:r>
      <w:r>
        <w:t xml:space="preserve"> is supported.</w:t>
      </w:r>
      <w:bookmarkEnd w:id="162"/>
      <w:bookmarkEnd w:id="163"/>
      <w:bookmarkEnd w:id="164"/>
      <w:bookmarkEnd w:id="165"/>
      <w:bookmarkEnd w:id="166"/>
      <w:bookmarkEnd w:id="167"/>
      <w:bookmarkEnd w:id="168"/>
      <w:bookmarkEnd w:id="169"/>
    </w:p>
    <w:p w14:paraId="63FD02C4" w14:textId="3D8687E9" w:rsidR="008E295A" w:rsidRDefault="008E295A" w:rsidP="00193D52">
      <w:pPr>
        <w:pStyle w:val="B-Body"/>
        <w:spacing w:line="276" w:lineRule="auto"/>
        <w:ind w:left="0"/>
        <w:rPr>
          <w:sz w:val="20"/>
          <w:szCs w:val="18"/>
        </w:rPr>
      </w:pPr>
    </w:p>
    <w:p w14:paraId="6D18D5A0" w14:textId="57E118C4" w:rsidR="00435A3B" w:rsidRPr="000C7BCA" w:rsidRDefault="00435A3B" w:rsidP="000C7BCA">
      <w:pPr>
        <w:pStyle w:val="Heading2"/>
        <w:rPr>
          <w:i w:val="0"/>
          <w:iCs w:val="0"/>
        </w:rPr>
      </w:pPr>
      <w:r w:rsidRPr="000C7BCA">
        <w:rPr>
          <w:i w:val="0"/>
          <w:iCs w:val="0"/>
        </w:rPr>
        <w:t xml:space="preserve">Height dependent </w:t>
      </w:r>
      <w:r w:rsidR="002E10FF">
        <w:rPr>
          <w:i w:val="0"/>
          <w:iCs w:val="0"/>
        </w:rPr>
        <w:t xml:space="preserve">SL </w:t>
      </w:r>
      <w:r w:rsidR="00C05E43">
        <w:rPr>
          <w:i w:val="0"/>
          <w:iCs w:val="0"/>
        </w:rPr>
        <w:t>transmission</w:t>
      </w:r>
      <w:r w:rsidR="002E10FF">
        <w:rPr>
          <w:i w:val="0"/>
          <w:iCs w:val="0"/>
        </w:rPr>
        <w:t xml:space="preserve"> </w:t>
      </w:r>
      <w:r w:rsidRPr="000C7BCA">
        <w:rPr>
          <w:i w:val="0"/>
          <w:iCs w:val="0"/>
        </w:rPr>
        <w:t xml:space="preserve">configuration </w:t>
      </w:r>
    </w:p>
    <w:p w14:paraId="5ECD84E3" w14:textId="489C80A0" w:rsidR="00783DD5" w:rsidRDefault="00435A3B" w:rsidP="00193D52">
      <w:pPr>
        <w:pStyle w:val="B-Body"/>
        <w:spacing w:line="276" w:lineRule="auto"/>
        <w:ind w:left="0"/>
        <w:rPr>
          <w:sz w:val="20"/>
          <w:szCs w:val="18"/>
        </w:rPr>
      </w:pPr>
      <w:r>
        <w:rPr>
          <w:sz w:val="20"/>
          <w:szCs w:val="18"/>
        </w:rPr>
        <w:t xml:space="preserve">Note that for V2X, different </w:t>
      </w:r>
      <w:r w:rsidR="00EA3349">
        <w:rPr>
          <w:sz w:val="20"/>
          <w:szCs w:val="18"/>
        </w:rPr>
        <w:t>(pre)</w:t>
      </w:r>
      <w:r>
        <w:rPr>
          <w:sz w:val="20"/>
          <w:szCs w:val="18"/>
        </w:rPr>
        <w:t xml:space="preserve">configurations for PSSCH transmission parameters for different speed are currently supported. </w:t>
      </w:r>
      <w:r w:rsidR="00F707E9">
        <w:rPr>
          <w:sz w:val="20"/>
          <w:szCs w:val="18"/>
        </w:rPr>
        <w:t>For l</w:t>
      </w:r>
      <w:r w:rsidR="005B31B8">
        <w:rPr>
          <w:sz w:val="20"/>
          <w:szCs w:val="18"/>
        </w:rPr>
        <w:t>ow speed and high speed</w:t>
      </w:r>
      <w:r w:rsidR="00F707E9">
        <w:rPr>
          <w:sz w:val="20"/>
          <w:szCs w:val="18"/>
        </w:rPr>
        <w:t xml:space="preserve">, </w:t>
      </w:r>
      <w:r w:rsidR="00F707E9" w:rsidRPr="00F707E9">
        <w:rPr>
          <w:sz w:val="20"/>
          <w:szCs w:val="18"/>
          <w:lang w:val="en-GB"/>
        </w:rPr>
        <w:t xml:space="preserve">PSSCH </w:t>
      </w:r>
      <w:proofErr w:type="spellStart"/>
      <w:r w:rsidR="00F707E9" w:rsidRPr="00F707E9">
        <w:rPr>
          <w:sz w:val="20"/>
          <w:szCs w:val="18"/>
          <w:lang w:val="en-GB"/>
        </w:rPr>
        <w:t>tx</w:t>
      </w:r>
      <w:proofErr w:type="spellEnd"/>
      <w:r w:rsidR="00F707E9" w:rsidRPr="00F707E9">
        <w:rPr>
          <w:sz w:val="20"/>
          <w:szCs w:val="18"/>
          <w:lang w:val="en-GB"/>
        </w:rPr>
        <w:t xml:space="preserve"> parameters includ</w:t>
      </w:r>
      <w:r w:rsidR="00641CFE">
        <w:rPr>
          <w:sz w:val="20"/>
          <w:szCs w:val="18"/>
          <w:lang w:val="en-GB"/>
        </w:rPr>
        <w:t>ing</w:t>
      </w:r>
      <w:r w:rsidR="00F707E9" w:rsidRPr="00F707E9">
        <w:rPr>
          <w:sz w:val="20"/>
          <w:szCs w:val="18"/>
          <w:lang w:val="en-GB"/>
        </w:rPr>
        <w:t xml:space="preserve"> MCS, sub-channel number, retransmission number, max power</w:t>
      </w:r>
      <w:r w:rsidR="005B31B8">
        <w:rPr>
          <w:sz w:val="20"/>
          <w:szCs w:val="18"/>
        </w:rPr>
        <w:t xml:space="preserve"> </w:t>
      </w:r>
      <w:r w:rsidR="00F707E9">
        <w:rPr>
          <w:sz w:val="20"/>
          <w:szCs w:val="18"/>
        </w:rPr>
        <w:t>can be separately (pre)configured</w:t>
      </w:r>
      <w:r w:rsidR="005B31B8">
        <w:rPr>
          <w:sz w:val="20"/>
          <w:szCs w:val="18"/>
        </w:rPr>
        <w:t xml:space="preserve">. </w:t>
      </w:r>
    </w:p>
    <w:p w14:paraId="0047F80C" w14:textId="70171092"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SL-PSSCH-TxConfigList-r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(1..maxPSSCH-TxConfig-r16))</w:t>
      </w:r>
      <w:r>
        <w:rPr>
          <w:rFonts w:ascii="Courier New" w:hAnsi="Courier New" w:cs="Courier New"/>
          <w:color w:val="993366"/>
          <w:sz w:val="16"/>
          <w:szCs w:val="16"/>
          <w:lang w:val="en-GB"/>
        </w:rPr>
        <w:t> OF</w:t>
      </w:r>
      <w:r>
        <w:rPr>
          <w:rFonts w:ascii="Courier New" w:hAnsi="Courier New" w:cs="Courier New"/>
          <w:color w:val="000000"/>
          <w:sz w:val="16"/>
          <w:szCs w:val="16"/>
          <w:lang w:val="en-GB"/>
        </w:rPr>
        <w:t> SL-PSSCH-TxConfig-r16</w:t>
      </w:r>
    </w:p>
    <w:p w14:paraId="640393A3"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843C5A8"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SL-PSSCH-TxConfig-r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B02A668" w14:textId="4A3BCAFC"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sl-TypeTxSync-r16                SL-TypeTxSync-r16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0FB6BEAC"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sl-ThresUE-Speed-r16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{kmph60, kmph80, kmph100, kmph120,</w:t>
      </w:r>
    </w:p>
    <w:p w14:paraId="70BD8C9F"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kmph140, kmph160, kmph180, kmph200},</w:t>
      </w:r>
    </w:p>
    <w:p w14:paraId="32C89C2F"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sl-ParametersAboveThres-r16      SL-PSSCH-TxParameters-r16,</w:t>
      </w:r>
    </w:p>
    <w:p w14:paraId="551C8A9E"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sl-ParametersBelowThres-r16      SL-PSSCH-TxParameters-r16,</w:t>
      </w:r>
    </w:p>
    <w:p w14:paraId="42FEBD8B"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41BA57C9"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24C68F24" w14:textId="0E83DFD2"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sl-ParametersAboveThres-v1650    SL-MinMaxMCS-List-r16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706E18BD" w14:textId="021DCA48"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sl-ParametersBelowThres-v1650    SL-MinMaxMCS-List-r16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4AB8017F"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101E4247" w14:textId="77777777" w:rsidR="00435A3B" w:rsidRDefault="00435A3B" w:rsidP="00435A3B">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6990ECA1" w14:textId="2AAB78FB" w:rsidR="002D53A8" w:rsidRDefault="002D53A8" w:rsidP="00C05E43">
      <w:pPr>
        <w:pStyle w:val="Observation"/>
      </w:pPr>
      <w:bookmarkStart w:id="170" w:name="_Toc131681595"/>
      <w:bookmarkStart w:id="171" w:name="_Toc131681863"/>
      <w:bookmarkStart w:id="172" w:name="_Toc131684494"/>
      <w:bookmarkStart w:id="173" w:name="_Toc131717998"/>
      <w:r>
        <w:t xml:space="preserve">V2X supports speed dependent SL </w:t>
      </w:r>
      <w:r w:rsidR="00C05E43">
        <w:t>transmission configuration</w:t>
      </w:r>
      <w:r>
        <w:t>.</w:t>
      </w:r>
      <w:bookmarkEnd w:id="170"/>
      <w:bookmarkEnd w:id="171"/>
      <w:bookmarkEnd w:id="172"/>
      <w:bookmarkEnd w:id="173"/>
    </w:p>
    <w:p w14:paraId="4EC0D868" w14:textId="662E5ED9" w:rsidR="00435A3B" w:rsidRDefault="00783DD5" w:rsidP="00193D52">
      <w:pPr>
        <w:pStyle w:val="B-Body"/>
        <w:spacing w:line="276" w:lineRule="auto"/>
        <w:ind w:left="0"/>
        <w:rPr>
          <w:sz w:val="20"/>
          <w:szCs w:val="18"/>
        </w:rPr>
      </w:pPr>
      <w:r>
        <w:rPr>
          <w:sz w:val="20"/>
          <w:szCs w:val="18"/>
        </w:rPr>
        <w:t>F</w:t>
      </w:r>
      <w:r w:rsidR="00435A3B">
        <w:rPr>
          <w:sz w:val="20"/>
          <w:szCs w:val="18"/>
        </w:rPr>
        <w:t>or UAVs,</w:t>
      </w:r>
      <w:r w:rsidR="00116435">
        <w:rPr>
          <w:sz w:val="20"/>
          <w:szCs w:val="18"/>
        </w:rPr>
        <w:t xml:space="preserve"> different heights result in variant channel conditions and interference impact. Therefore,</w:t>
      </w:r>
      <w:r w:rsidR="00435A3B">
        <w:rPr>
          <w:sz w:val="20"/>
          <w:szCs w:val="18"/>
        </w:rPr>
        <w:t xml:space="preserve"> different configurations</w:t>
      </w:r>
      <w:r w:rsidR="00116435">
        <w:rPr>
          <w:sz w:val="20"/>
          <w:szCs w:val="18"/>
        </w:rPr>
        <w:t xml:space="preserve"> of</w:t>
      </w:r>
      <w:r w:rsidR="00116435" w:rsidRPr="00116435">
        <w:rPr>
          <w:sz w:val="20"/>
          <w:szCs w:val="18"/>
          <w:lang w:val="en-GB"/>
        </w:rPr>
        <w:t xml:space="preserve"> </w:t>
      </w:r>
      <w:r w:rsidR="00116435" w:rsidRPr="00F707E9">
        <w:rPr>
          <w:sz w:val="20"/>
          <w:szCs w:val="18"/>
          <w:lang w:val="en-GB"/>
        </w:rPr>
        <w:t xml:space="preserve">PSSCH </w:t>
      </w:r>
      <w:proofErr w:type="spellStart"/>
      <w:r w:rsidR="00116435" w:rsidRPr="00F707E9">
        <w:rPr>
          <w:sz w:val="20"/>
          <w:szCs w:val="18"/>
          <w:lang w:val="en-GB"/>
        </w:rPr>
        <w:t>tx</w:t>
      </w:r>
      <w:proofErr w:type="spellEnd"/>
      <w:r w:rsidR="00116435" w:rsidRPr="00F707E9">
        <w:rPr>
          <w:sz w:val="20"/>
          <w:szCs w:val="18"/>
          <w:lang w:val="en-GB"/>
        </w:rPr>
        <w:t xml:space="preserve"> parameters</w:t>
      </w:r>
      <w:r w:rsidR="00435A3B">
        <w:rPr>
          <w:sz w:val="20"/>
          <w:szCs w:val="18"/>
        </w:rPr>
        <w:t xml:space="preserve"> for different</w:t>
      </w:r>
      <w:r>
        <w:rPr>
          <w:sz w:val="20"/>
          <w:szCs w:val="18"/>
        </w:rPr>
        <w:t xml:space="preserve"> UE</w:t>
      </w:r>
      <w:r w:rsidR="00435A3B">
        <w:rPr>
          <w:sz w:val="20"/>
          <w:szCs w:val="18"/>
        </w:rPr>
        <w:t xml:space="preserve"> heights should be supported.</w:t>
      </w:r>
      <w:r w:rsidR="00EB02E1">
        <w:rPr>
          <w:sz w:val="20"/>
          <w:szCs w:val="18"/>
        </w:rPr>
        <w:t xml:space="preserve"> Whether to support only one height threshold (and consequently one configuration below and one above threshold) or multiple height thresholds/ranges can be discussed further.</w:t>
      </w:r>
    </w:p>
    <w:p w14:paraId="11930754" w14:textId="4EC7884A" w:rsidR="002D53A8" w:rsidRDefault="002D53A8" w:rsidP="002D53A8">
      <w:pPr>
        <w:pStyle w:val="Proposal"/>
        <w:spacing w:line="276" w:lineRule="auto"/>
        <w:ind w:left="0" w:firstLine="0"/>
      </w:pPr>
      <w:bookmarkStart w:id="174" w:name="_Toc131681600"/>
      <w:bookmarkStart w:id="175" w:name="_Toc131681868"/>
      <w:bookmarkStart w:id="176" w:name="_Toc131684499"/>
      <w:bookmarkStart w:id="177" w:name="_Toc131718003"/>
      <w:r w:rsidRPr="002D53A8">
        <w:t xml:space="preserve">Height-dependent SL </w:t>
      </w:r>
      <w:r w:rsidR="00C05E43">
        <w:t>transmission</w:t>
      </w:r>
      <w:r w:rsidR="00C05E43" w:rsidRPr="002D53A8">
        <w:t xml:space="preserve"> </w:t>
      </w:r>
      <w:r w:rsidRPr="002D53A8">
        <w:t>configuration is supported. Details FFS.</w:t>
      </w:r>
      <w:bookmarkEnd w:id="174"/>
      <w:bookmarkEnd w:id="175"/>
      <w:bookmarkEnd w:id="176"/>
      <w:bookmarkEnd w:id="177"/>
    </w:p>
    <w:p w14:paraId="71930434" w14:textId="77777777" w:rsidR="002D53A8" w:rsidRPr="002D53A8" w:rsidRDefault="002D53A8" w:rsidP="002D53A8">
      <w:pPr>
        <w:pStyle w:val="Proposal"/>
        <w:numPr>
          <w:ilvl w:val="0"/>
          <w:numId w:val="0"/>
        </w:numPr>
        <w:spacing w:line="276" w:lineRule="auto"/>
      </w:pPr>
    </w:p>
    <w:p w14:paraId="53524841" w14:textId="4597F4E0" w:rsidR="00F9749E" w:rsidRPr="004721D9" w:rsidRDefault="0076261B" w:rsidP="00747CB4">
      <w:pPr>
        <w:pStyle w:val="Heading1"/>
        <w:spacing w:line="276" w:lineRule="auto"/>
      </w:pPr>
      <w:r>
        <w:t>Summary</w:t>
      </w:r>
    </w:p>
    <w:p w14:paraId="30CFE7AF" w14:textId="6AB8A66F"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w:t>
      </w:r>
      <w:r w:rsidR="00864C3D">
        <w:t>discussed on PC-5 based</w:t>
      </w:r>
      <w:r w:rsidR="00432A6F">
        <w:t xml:space="preserve"> transmission of</w:t>
      </w:r>
      <w:r w:rsidR="00864C3D">
        <w:t xml:space="preserve"> BRID and DAA and </w:t>
      </w:r>
      <w:r w:rsidR="000A49C8" w:rsidRPr="008A795B">
        <w:t xml:space="preserve">made the following </w:t>
      </w:r>
      <w:r w:rsidRPr="008A795B">
        <w:t>observa</w:t>
      </w:r>
      <w:r w:rsidR="0017207A" w:rsidRPr="008A795B">
        <w:t>tions:</w:t>
      </w:r>
    </w:p>
    <w:p w14:paraId="42064E41" w14:textId="77777777" w:rsidR="006B13A3" w:rsidRDefault="00347737">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6B13A3">
        <w:rPr>
          <w:noProof/>
        </w:rPr>
        <w:t>Observation 1.</w:t>
      </w:r>
      <w:r w:rsidR="006B13A3">
        <w:rPr>
          <w:rFonts w:asciiTheme="minorHAnsi" w:eastAsiaTheme="minorEastAsia" w:hAnsiTheme="minorHAnsi" w:cstheme="minorBidi"/>
          <w:noProof/>
          <w:sz w:val="22"/>
          <w:szCs w:val="22"/>
          <w:lang w:val="en-US"/>
        </w:rPr>
        <w:tab/>
      </w:r>
      <w:r w:rsidR="006B13A3">
        <w:rPr>
          <w:noProof/>
        </w:rPr>
        <w:t>BRID and DAA messages are expected to be periodically transmitted by the UAVs as higher-layer payload.</w:t>
      </w:r>
    </w:p>
    <w:p w14:paraId="06F4F673" w14:textId="77777777" w:rsidR="006B13A3" w:rsidRDefault="006B13A3">
      <w:pPr>
        <w:pStyle w:val="TOC1"/>
        <w:rPr>
          <w:rFonts w:asciiTheme="minorHAnsi" w:eastAsiaTheme="minorEastAsia" w:hAnsiTheme="minorHAnsi" w:cstheme="minorBidi"/>
          <w:noProof/>
          <w:sz w:val="22"/>
          <w:szCs w:val="22"/>
          <w:lang w:val="en-US"/>
        </w:rPr>
      </w:pPr>
      <w:r>
        <w:rPr>
          <w:noProof/>
        </w:rPr>
        <w:t>Observation 2.</w:t>
      </w:r>
      <w:r>
        <w:rPr>
          <w:rFonts w:asciiTheme="minorHAnsi" w:eastAsiaTheme="minorEastAsia" w:hAnsiTheme="minorHAnsi" w:cstheme="minorBidi"/>
          <w:noProof/>
          <w:sz w:val="22"/>
          <w:szCs w:val="22"/>
          <w:lang w:val="en-US"/>
        </w:rPr>
        <w:tab/>
      </w:r>
      <w:r>
        <w:rPr>
          <w:noProof/>
        </w:rPr>
        <w:t>The exact definition of the BRID and DAA messages is outside of the scope of RAN2 (or 3GPP).</w:t>
      </w:r>
    </w:p>
    <w:p w14:paraId="7E9F3D4A" w14:textId="77777777" w:rsidR="006B13A3" w:rsidRDefault="006B13A3">
      <w:pPr>
        <w:pStyle w:val="TOC1"/>
        <w:rPr>
          <w:rFonts w:asciiTheme="minorHAnsi" w:eastAsiaTheme="minorEastAsia" w:hAnsiTheme="minorHAnsi" w:cstheme="minorBidi"/>
          <w:noProof/>
          <w:sz w:val="22"/>
          <w:szCs w:val="22"/>
          <w:lang w:val="en-US"/>
        </w:rPr>
      </w:pPr>
      <w:r>
        <w:rPr>
          <w:noProof/>
        </w:rPr>
        <w:t>Observation 3.</w:t>
      </w:r>
      <w:r>
        <w:rPr>
          <w:rFonts w:asciiTheme="minorHAnsi" w:eastAsiaTheme="minorEastAsia" w:hAnsiTheme="minorHAnsi" w:cstheme="minorBidi"/>
          <w:noProof/>
          <w:sz w:val="22"/>
          <w:szCs w:val="22"/>
          <w:lang w:val="en-US"/>
        </w:rPr>
        <w:tab/>
      </w:r>
      <w:r>
        <w:rPr>
          <w:noProof/>
        </w:rPr>
        <w:t>Typical size of a BRID message is expected to be about 250 Bytes.</w:t>
      </w:r>
    </w:p>
    <w:p w14:paraId="3DFF43D5" w14:textId="77777777" w:rsidR="006B13A3" w:rsidRDefault="006B13A3">
      <w:pPr>
        <w:pStyle w:val="TOC1"/>
        <w:rPr>
          <w:rFonts w:asciiTheme="minorHAnsi" w:eastAsiaTheme="minorEastAsia" w:hAnsiTheme="minorHAnsi" w:cstheme="minorBidi"/>
          <w:noProof/>
          <w:sz w:val="22"/>
          <w:szCs w:val="22"/>
          <w:lang w:val="en-US"/>
        </w:rPr>
      </w:pPr>
      <w:r>
        <w:rPr>
          <w:noProof/>
        </w:rPr>
        <w:t>Observation 4.</w:t>
      </w:r>
      <w:r>
        <w:rPr>
          <w:rFonts w:asciiTheme="minorHAnsi" w:eastAsiaTheme="minorEastAsia" w:hAnsiTheme="minorHAnsi" w:cstheme="minorBidi"/>
          <w:noProof/>
          <w:sz w:val="22"/>
          <w:szCs w:val="22"/>
          <w:lang w:val="en-US"/>
        </w:rPr>
        <w:tab/>
      </w:r>
      <w:r>
        <w:rPr>
          <w:noProof/>
        </w:rPr>
        <w:t>Periodicity of BRID message is expected to be at least 1 message per second (1 hertz).</w:t>
      </w:r>
    </w:p>
    <w:p w14:paraId="04DA1747" w14:textId="77777777" w:rsidR="006B13A3" w:rsidRDefault="006B13A3">
      <w:pPr>
        <w:pStyle w:val="TOC1"/>
        <w:rPr>
          <w:rFonts w:asciiTheme="minorHAnsi" w:eastAsiaTheme="minorEastAsia" w:hAnsiTheme="minorHAnsi" w:cstheme="minorBidi"/>
          <w:noProof/>
          <w:sz w:val="22"/>
          <w:szCs w:val="22"/>
          <w:lang w:val="en-US"/>
        </w:rPr>
      </w:pPr>
      <w:r>
        <w:rPr>
          <w:noProof/>
        </w:rPr>
        <w:lastRenderedPageBreak/>
        <w:t>Observation 5.</w:t>
      </w:r>
      <w:r>
        <w:rPr>
          <w:rFonts w:asciiTheme="minorHAnsi" w:eastAsiaTheme="minorEastAsia" w:hAnsiTheme="minorHAnsi" w:cstheme="minorBidi"/>
          <w:noProof/>
          <w:sz w:val="22"/>
          <w:szCs w:val="22"/>
          <w:lang w:val="en-US"/>
        </w:rPr>
        <w:tab/>
      </w:r>
      <w:r>
        <w:rPr>
          <w:noProof/>
        </w:rPr>
        <w:t>So far, sidelink transmission is mainly for proximity services and the maximum transmission range considered for sidelink is 1000m. BRID transmission range is expected to be larger than 1000m depending on the scenario.</w:t>
      </w:r>
    </w:p>
    <w:p w14:paraId="3DBBAA8D" w14:textId="77777777" w:rsidR="006B13A3" w:rsidRDefault="006B13A3">
      <w:pPr>
        <w:pStyle w:val="TOC1"/>
        <w:rPr>
          <w:rFonts w:asciiTheme="minorHAnsi" w:eastAsiaTheme="minorEastAsia" w:hAnsiTheme="minorHAnsi" w:cstheme="minorBidi"/>
          <w:noProof/>
          <w:sz w:val="22"/>
          <w:szCs w:val="22"/>
          <w:lang w:val="en-US"/>
        </w:rPr>
      </w:pPr>
      <w:r>
        <w:rPr>
          <w:noProof/>
        </w:rPr>
        <w:t>Observation 6.</w:t>
      </w:r>
      <w:r>
        <w:rPr>
          <w:rFonts w:asciiTheme="minorHAnsi" w:eastAsiaTheme="minorEastAsia" w:hAnsiTheme="minorHAnsi" w:cstheme="minorBidi"/>
          <w:noProof/>
          <w:sz w:val="22"/>
          <w:szCs w:val="22"/>
          <w:lang w:val="en-US"/>
        </w:rPr>
        <w:tab/>
      </w:r>
      <w:r>
        <w:rPr>
          <w:noProof/>
        </w:rPr>
        <w:t>At least for the PC5 broadcast mode, RAN2 impacts of DAA compared to BRID support is very minimal.</w:t>
      </w:r>
    </w:p>
    <w:p w14:paraId="638AC00F" w14:textId="77777777" w:rsidR="006B13A3" w:rsidRDefault="006B13A3">
      <w:pPr>
        <w:pStyle w:val="TOC1"/>
        <w:rPr>
          <w:rFonts w:asciiTheme="minorHAnsi" w:eastAsiaTheme="minorEastAsia" w:hAnsiTheme="minorHAnsi" w:cstheme="minorBidi"/>
          <w:noProof/>
          <w:sz w:val="22"/>
          <w:szCs w:val="22"/>
          <w:lang w:val="en-US"/>
        </w:rPr>
      </w:pPr>
      <w:r>
        <w:rPr>
          <w:noProof/>
        </w:rPr>
        <w:t>Observation 7.</w:t>
      </w:r>
      <w:r>
        <w:rPr>
          <w:rFonts w:asciiTheme="minorHAnsi" w:eastAsiaTheme="minorEastAsia" w:hAnsiTheme="minorHAnsi" w:cstheme="minorBidi"/>
          <w:noProof/>
          <w:sz w:val="22"/>
          <w:szCs w:val="22"/>
          <w:lang w:val="en-US"/>
        </w:rPr>
        <w:tab/>
      </w:r>
      <w:r>
        <w:rPr>
          <w:noProof/>
        </w:rPr>
        <w:t>Due to different potential QoS characteristics, broadcast range, transmit power etc., separate SL resource pool for BRID broadcast is beneficial.</w:t>
      </w:r>
    </w:p>
    <w:p w14:paraId="5CF6DB4F" w14:textId="77777777" w:rsidR="006B13A3" w:rsidRDefault="006B13A3">
      <w:pPr>
        <w:pStyle w:val="TOC1"/>
        <w:rPr>
          <w:rFonts w:asciiTheme="minorHAnsi" w:eastAsiaTheme="minorEastAsia" w:hAnsiTheme="minorHAnsi" w:cstheme="minorBidi"/>
          <w:noProof/>
          <w:sz w:val="22"/>
          <w:szCs w:val="22"/>
          <w:lang w:val="en-US"/>
        </w:rPr>
      </w:pPr>
      <w:r>
        <w:rPr>
          <w:noProof/>
        </w:rPr>
        <w:t>Observation 8.</w:t>
      </w:r>
      <w:r>
        <w:rPr>
          <w:rFonts w:asciiTheme="minorHAnsi" w:eastAsiaTheme="minorEastAsia" w:hAnsiTheme="minorHAnsi" w:cstheme="minorBidi"/>
          <w:noProof/>
          <w:sz w:val="22"/>
          <w:szCs w:val="22"/>
          <w:lang w:val="en-US"/>
        </w:rPr>
        <w:tab/>
      </w:r>
      <w:r>
        <w:rPr>
          <w:noProof/>
        </w:rPr>
        <w:t>V2X supports speed dependent SL transmission configuration.</w:t>
      </w:r>
    </w:p>
    <w:p w14:paraId="42C996B7" w14:textId="05485A11" w:rsidR="00347737" w:rsidRPr="00456300" w:rsidRDefault="00347737" w:rsidP="00347737">
      <w:pPr>
        <w:jc w:val="both"/>
      </w:pPr>
      <w:r w:rsidRPr="00113C98">
        <w:rPr>
          <w:b/>
        </w:rPr>
        <w:fldChar w:fldCharType="end"/>
      </w:r>
    </w:p>
    <w:p w14:paraId="1879CBF4" w14:textId="5530EE25" w:rsidR="00A52A8A" w:rsidRDefault="00A52A8A" w:rsidP="00747CB4">
      <w:pPr>
        <w:spacing w:line="276" w:lineRule="auto"/>
        <w:jc w:val="both"/>
      </w:pPr>
      <w:r>
        <w:t xml:space="preserve">Based on the </w:t>
      </w:r>
      <w:r w:rsidR="00DA1A0B">
        <w:t xml:space="preserve">discussion and </w:t>
      </w:r>
      <w:r>
        <w:t>observations, w</w:t>
      </w:r>
      <w:r w:rsidRPr="00FB4733">
        <w:t>e propose:</w:t>
      </w:r>
    </w:p>
    <w:p w14:paraId="2E9377C9" w14:textId="77777777" w:rsidR="006B13A3" w:rsidRDefault="00347737">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6B13A3">
        <w:rPr>
          <w:noProof/>
        </w:rPr>
        <w:t>Proposal 1.</w:t>
      </w:r>
      <w:r w:rsidR="006B13A3">
        <w:rPr>
          <w:rFonts w:asciiTheme="minorHAnsi" w:eastAsiaTheme="minorEastAsia" w:hAnsiTheme="minorHAnsi" w:cstheme="minorBidi"/>
          <w:noProof/>
          <w:sz w:val="22"/>
          <w:szCs w:val="22"/>
          <w:lang w:val="en-US"/>
        </w:rPr>
        <w:tab/>
      </w:r>
      <w:r w:rsidR="006B13A3">
        <w:rPr>
          <w:noProof/>
        </w:rPr>
        <w:t>Assume typical message size of 250 bytes and periodicity of 1s for changes needed to support PC5-based BRID broadcast.</w:t>
      </w:r>
    </w:p>
    <w:p w14:paraId="6A67229F" w14:textId="77777777" w:rsidR="006B13A3" w:rsidRDefault="006B13A3">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Aim to support longer range of PC5 broadcast for BRID (e.g. up to 5km).</w:t>
      </w:r>
    </w:p>
    <w:p w14:paraId="11A82E58" w14:textId="77777777" w:rsidR="006B13A3" w:rsidRDefault="006B13A3">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From RAN2 point of view, PC5 broadcast based DAA is similar to BRID and can be supported using the same framework in Rel-18.</w:t>
      </w:r>
    </w:p>
    <w:p w14:paraId="7C068DC1" w14:textId="77777777" w:rsidR="006B13A3" w:rsidRDefault="006B13A3">
      <w:pPr>
        <w:pStyle w:val="TOC1"/>
        <w:rPr>
          <w:rFonts w:asciiTheme="minorHAnsi" w:eastAsiaTheme="minorEastAsia" w:hAnsiTheme="minorHAnsi" w:cstheme="minorBidi"/>
          <w:noProof/>
          <w:sz w:val="22"/>
          <w:szCs w:val="22"/>
          <w:lang w:val="en-US"/>
        </w:rPr>
      </w:pPr>
      <w:r>
        <w:rPr>
          <w:noProof/>
        </w:rPr>
        <w:t>Proposal 4.</w:t>
      </w:r>
      <w:r>
        <w:rPr>
          <w:rFonts w:asciiTheme="minorHAnsi" w:eastAsiaTheme="minorEastAsia" w:hAnsiTheme="minorHAnsi" w:cstheme="minorBidi"/>
          <w:noProof/>
          <w:sz w:val="22"/>
          <w:szCs w:val="22"/>
          <w:lang w:val="en-US"/>
        </w:rPr>
        <w:tab/>
      </w:r>
      <w:r>
        <w:rPr>
          <w:noProof/>
        </w:rPr>
        <w:t>Separate SL resource pool for BRID broadcast is supported.</w:t>
      </w:r>
    </w:p>
    <w:p w14:paraId="22791043" w14:textId="77777777" w:rsidR="006B13A3" w:rsidRDefault="006B13A3">
      <w:pPr>
        <w:pStyle w:val="TOC1"/>
        <w:rPr>
          <w:rFonts w:asciiTheme="minorHAnsi" w:eastAsiaTheme="minorEastAsia" w:hAnsiTheme="minorHAnsi" w:cstheme="minorBidi"/>
          <w:noProof/>
          <w:sz w:val="22"/>
          <w:szCs w:val="22"/>
          <w:lang w:val="en-US"/>
        </w:rPr>
      </w:pPr>
      <w:r>
        <w:rPr>
          <w:noProof/>
        </w:rPr>
        <w:t>Proposal 5.</w:t>
      </w:r>
      <w:r>
        <w:rPr>
          <w:rFonts w:asciiTheme="minorHAnsi" w:eastAsiaTheme="minorEastAsia" w:hAnsiTheme="minorHAnsi" w:cstheme="minorBidi"/>
          <w:noProof/>
          <w:sz w:val="22"/>
          <w:szCs w:val="22"/>
          <w:lang w:val="en-US"/>
        </w:rPr>
        <w:tab/>
      </w:r>
      <w:r>
        <w:rPr>
          <w:noProof/>
        </w:rPr>
        <w:t>Height-dependent SL transmission configuration is supported. Details FFS.</w:t>
      </w:r>
    </w:p>
    <w:p w14:paraId="1A28FA8E" w14:textId="2DE825B2" w:rsidR="00347737" w:rsidRDefault="00347737" w:rsidP="00347737">
      <w:pPr>
        <w:jc w:val="both"/>
        <w:rPr>
          <w:b/>
        </w:rPr>
      </w:pPr>
      <w:r w:rsidRPr="00113C98">
        <w:rPr>
          <w:b/>
        </w:rPr>
        <w:fldChar w:fldCharType="end"/>
      </w:r>
    </w:p>
    <w:p w14:paraId="3DFADE07" w14:textId="77777777" w:rsidR="00D3271F" w:rsidRPr="00456300" w:rsidRDefault="00D3271F" w:rsidP="00347737">
      <w:pPr>
        <w:jc w:val="both"/>
      </w:pPr>
    </w:p>
    <w:p w14:paraId="32F7E829" w14:textId="0DD5E914" w:rsidR="00CB1C5B" w:rsidRPr="004721D9" w:rsidRDefault="00CB1C5B" w:rsidP="00747CB4">
      <w:pPr>
        <w:pStyle w:val="Heading1"/>
        <w:spacing w:line="276" w:lineRule="auto"/>
      </w:pPr>
      <w:r w:rsidRPr="004721D9">
        <w:t>References</w:t>
      </w:r>
    </w:p>
    <w:p w14:paraId="29BC74CA" w14:textId="7E30B106" w:rsidR="00821F15" w:rsidRDefault="00821F15" w:rsidP="00821F15">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16F4742D" w14:textId="5ACE99A1" w:rsidR="00821F15" w:rsidRDefault="00821F15" w:rsidP="00821F15">
      <w:pPr>
        <w:spacing w:after="0" w:line="276" w:lineRule="auto"/>
        <w:rPr>
          <w:bCs/>
          <w:shd w:val="clear" w:color="auto" w:fill="FFFFFF"/>
        </w:rPr>
      </w:pPr>
      <w:r>
        <w:rPr>
          <w:bCs/>
          <w:shd w:val="clear" w:color="auto" w:fill="FFFFFF"/>
        </w:rPr>
        <w:t xml:space="preserve">[2] </w:t>
      </w:r>
      <w:r w:rsidRPr="00175052">
        <w:rPr>
          <w:bCs/>
          <w:shd w:val="clear" w:color="auto" w:fill="FFFFFF"/>
        </w:rPr>
        <w:t>RP-2</w:t>
      </w:r>
      <w:r>
        <w:rPr>
          <w:bCs/>
          <w:shd w:val="clear" w:color="auto" w:fill="FFFFFF"/>
        </w:rPr>
        <w:t xml:space="preserve">30783, </w:t>
      </w:r>
      <w:r w:rsidRPr="00821F15">
        <w:rPr>
          <w:bCs/>
          <w:shd w:val="clear" w:color="auto" w:fill="FFFFFF"/>
        </w:rPr>
        <w:t>New WID: Enhanced LTE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2E385096" w14:textId="3BEEE172" w:rsidR="00D07508" w:rsidRDefault="00D07508" w:rsidP="00594D84">
      <w:pPr>
        <w:spacing w:after="0" w:line="276" w:lineRule="auto"/>
        <w:rPr>
          <w:bCs/>
          <w:shd w:val="clear" w:color="auto" w:fill="FFFFFF"/>
        </w:rPr>
      </w:pPr>
      <w:r>
        <w:rPr>
          <w:bCs/>
          <w:shd w:val="clear" w:color="auto" w:fill="FFFFFF"/>
        </w:rPr>
        <w:t>[</w:t>
      </w:r>
      <w:r w:rsidR="00181026">
        <w:rPr>
          <w:bCs/>
          <w:shd w:val="clear" w:color="auto" w:fill="FFFFFF"/>
        </w:rPr>
        <w:t>3</w:t>
      </w:r>
      <w:r>
        <w:rPr>
          <w:bCs/>
          <w:shd w:val="clear" w:color="auto" w:fill="FFFFFF"/>
        </w:rPr>
        <w:t xml:space="preserve">] </w:t>
      </w:r>
      <w:r>
        <w:t>Remote Identification of Unmanned Aircraft, FAA, DOT, Final rule</w:t>
      </w:r>
      <w:r w:rsidR="00175FF5">
        <w:t xml:space="preserve">, </w:t>
      </w:r>
      <w:r w:rsidR="00B72FA6">
        <w:t>Published on Federal Register on January 1, 2021</w:t>
      </w:r>
      <w:r w:rsidR="00175FF5">
        <w:t>.</w:t>
      </w:r>
      <w:r>
        <w:t xml:space="preserve"> Retrieved </w:t>
      </w:r>
      <w:r w:rsidR="0006608C">
        <w:rPr>
          <w:bCs/>
          <w:shd w:val="clear" w:color="auto" w:fill="FFFFFF"/>
        </w:rPr>
        <w:t xml:space="preserve">Feb. 2023 </w:t>
      </w:r>
      <w:r>
        <w:t>from</w:t>
      </w:r>
      <w:r w:rsidR="00B72FA6">
        <w:t xml:space="preserve"> </w:t>
      </w:r>
      <w:hyperlink r:id="rId18" w:history="1">
        <w:r w:rsidR="00B72FA6" w:rsidRPr="00005314">
          <w:rPr>
            <w:rStyle w:val="Hyperlink"/>
          </w:rPr>
          <w:t>https://www.govinfo.gov/content/pkg/FR-2021-01-15/pdf/2020-28948.pdf</w:t>
        </w:r>
      </w:hyperlink>
      <w:r w:rsidR="00175FF5">
        <w:rPr>
          <w:bCs/>
          <w:shd w:val="clear" w:color="auto" w:fill="FFFFFF"/>
        </w:rPr>
        <w:t>.</w:t>
      </w:r>
    </w:p>
    <w:p w14:paraId="26A24F03" w14:textId="2EF9B859" w:rsidR="00470DE9" w:rsidRDefault="00470DE9" w:rsidP="00594D84">
      <w:pPr>
        <w:spacing w:after="0" w:line="276" w:lineRule="auto"/>
        <w:rPr>
          <w:bCs/>
          <w:shd w:val="clear" w:color="auto" w:fill="FFFFFF"/>
        </w:rPr>
      </w:pPr>
      <w:r>
        <w:rPr>
          <w:bCs/>
          <w:shd w:val="clear" w:color="auto" w:fill="FFFFFF"/>
        </w:rPr>
        <w:t>[</w:t>
      </w:r>
      <w:r w:rsidR="00181026">
        <w:rPr>
          <w:bCs/>
          <w:shd w:val="clear" w:color="auto" w:fill="FFFFFF"/>
        </w:rPr>
        <w:t>4</w:t>
      </w:r>
      <w:r>
        <w:rPr>
          <w:bCs/>
          <w:shd w:val="clear" w:color="auto" w:fill="FFFFFF"/>
        </w:rPr>
        <w:t>] F3411-19, Standard specification for Remote ID and Tracking, ASTM International, Dec. 2019</w:t>
      </w:r>
    </w:p>
    <w:p w14:paraId="37D081EB" w14:textId="5514D2EF" w:rsidR="006F1CD4" w:rsidRDefault="006F1CD4" w:rsidP="00594D84">
      <w:pPr>
        <w:spacing w:after="0" w:line="276" w:lineRule="auto"/>
        <w:rPr>
          <w:bCs/>
          <w:shd w:val="clear" w:color="auto" w:fill="FFFFFF"/>
        </w:rPr>
      </w:pPr>
    </w:p>
    <w:p w14:paraId="0E5D7FC8" w14:textId="23FEEB15" w:rsidR="006F1CD4" w:rsidRDefault="006F1CD4" w:rsidP="00594D84">
      <w:pPr>
        <w:spacing w:after="0" w:line="276" w:lineRule="auto"/>
        <w:rPr>
          <w:bCs/>
          <w:shd w:val="clear" w:color="auto" w:fill="FFFFFF"/>
        </w:rPr>
      </w:pPr>
    </w:p>
    <w:p w14:paraId="5EF91FF0" w14:textId="0D9E0000" w:rsidR="00946C68" w:rsidRPr="005A383F" w:rsidRDefault="00946C68" w:rsidP="00946C68">
      <w:pPr>
        <w:pStyle w:val="Heading1"/>
        <w:numPr>
          <w:ilvl w:val="0"/>
          <w:numId w:val="0"/>
        </w:numPr>
        <w:spacing w:line="276" w:lineRule="auto"/>
        <w:ind w:left="432" w:hanging="432"/>
      </w:pPr>
      <w:r>
        <w:t xml:space="preserve">Appendix: </w:t>
      </w:r>
      <w:r w:rsidRPr="00A923E0">
        <w:t xml:space="preserve">SA2 key issues and </w:t>
      </w:r>
      <w:r>
        <w:t xml:space="preserve">relevant </w:t>
      </w:r>
      <w:r w:rsidRPr="00A923E0">
        <w:t xml:space="preserve">conclusions </w:t>
      </w:r>
    </w:p>
    <w:p w14:paraId="164B10F5" w14:textId="77777777" w:rsidR="00946C68" w:rsidRPr="00A923E0" w:rsidRDefault="00946C68" w:rsidP="00946C68">
      <w:pPr>
        <w:pStyle w:val="B-Body"/>
        <w:spacing w:line="276" w:lineRule="auto"/>
        <w:ind w:left="0"/>
        <w:jc w:val="both"/>
        <w:rPr>
          <w:sz w:val="20"/>
        </w:rPr>
      </w:pPr>
      <w:r w:rsidRPr="00A923E0">
        <w:rPr>
          <w:sz w:val="20"/>
        </w:rPr>
        <w:t>Following Key Issues and corresponding solutions and conclusions are documented by SA2 in TR 23.700-58.</w:t>
      </w:r>
    </w:p>
    <w:p w14:paraId="58D64784" w14:textId="77777777" w:rsidR="00946C68" w:rsidRPr="00A923E0" w:rsidRDefault="00946C68" w:rsidP="00946C68">
      <w:pPr>
        <w:pStyle w:val="B-Body"/>
        <w:spacing w:line="276" w:lineRule="auto"/>
        <w:jc w:val="both"/>
        <w:rPr>
          <w:sz w:val="20"/>
        </w:rPr>
      </w:pPr>
      <w:r w:rsidRPr="00A923E0">
        <w:rPr>
          <w:sz w:val="20"/>
        </w:rPr>
        <w:t>Key Issue #1 - Transport C2 communication over PC5 interface</w:t>
      </w:r>
    </w:p>
    <w:p w14:paraId="2F827BDB" w14:textId="77777777" w:rsidR="00946C68" w:rsidRPr="00A923E0" w:rsidRDefault="00946C68" w:rsidP="00946C68">
      <w:pPr>
        <w:pStyle w:val="B-Body"/>
        <w:spacing w:line="276" w:lineRule="auto"/>
        <w:jc w:val="both"/>
        <w:rPr>
          <w:sz w:val="20"/>
        </w:rPr>
      </w:pPr>
      <w:r w:rsidRPr="00A923E0">
        <w:rPr>
          <w:sz w:val="20"/>
        </w:rPr>
        <w:t>Key Issue #2 - Support of Broadcast Remote ID</w:t>
      </w:r>
    </w:p>
    <w:p w14:paraId="3BD63F6D" w14:textId="77777777" w:rsidR="00946C68" w:rsidRDefault="00946C68" w:rsidP="00946C68">
      <w:pPr>
        <w:pStyle w:val="B-Body"/>
        <w:spacing w:line="276" w:lineRule="auto"/>
        <w:jc w:val="both"/>
        <w:rPr>
          <w:sz w:val="20"/>
          <w:lang w:val="en-GB"/>
        </w:rPr>
      </w:pPr>
      <w:r w:rsidRPr="00A923E0">
        <w:rPr>
          <w:sz w:val="20"/>
          <w:lang w:val="en-GB"/>
        </w:rPr>
        <w:t xml:space="preserve">Key Issue #3 - Support of Detect and Avoid Mechanism in 3GPP </w:t>
      </w:r>
      <w:proofErr w:type="gramStart"/>
      <w:r w:rsidRPr="00A923E0">
        <w:rPr>
          <w:sz w:val="20"/>
          <w:lang w:val="en-GB"/>
        </w:rPr>
        <w:t>system</w:t>
      </w:r>
      <w:proofErr w:type="gramEnd"/>
    </w:p>
    <w:p w14:paraId="254BFB49" w14:textId="77777777" w:rsidR="00946C68" w:rsidRDefault="00946C68" w:rsidP="00946C68">
      <w:pPr>
        <w:pStyle w:val="B-Body"/>
        <w:spacing w:line="276" w:lineRule="auto"/>
        <w:ind w:left="0"/>
        <w:jc w:val="both"/>
        <w:rPr>
          <w:sz w:val="20"/>
          <w:lang w:val="en-GB"/>
        </w:rPr>
      </w:pPr>
    </w:p>
    <w:p w14:paraId="6EF3EC52" w14:textId="77777777" w:rsidR="00946C68" w:rsidRPr="006A3655" w:rsidRDefault="00946C68" w:rsidP="00946C68">
      <w:pPr>
        <w:pStyle w:val="B-Body"/>
        <w:spacing w:line="276" w:lineRule="auto"/>
        <w:ind w:left="0"/>
        <w:jc w:val="both"/>
        <w:rPr>
          <w:sz w:val="20"/>
          <w:szCs w:val="18"/>
        </w:rPr>
      </w:pPr>
      <w:r w:rsidRPr="00D12B84">
        <w:rPr>
          <w:sz w:val="20"/>
          <w:lang w:val="en-GB"/>
        </w:rPr>
        <w:t>Among the</w:t>
      </w:r>
      <w:r>
        <w:rPr>
          <w:sz w:val="20"/>
          <w:lang w:val="en-GB"/>
        </w:rPr>
        <w:t xml:space="preserve"> above</w:t>
      </w:r>
      <w:r w:rsidRPr="00D12B84">
        <w:rPr>
          <w:sz w:val="20"/>
          <w:lang w:val="en-GB"/>
        </w:rPr>
        <w:t xml:space="preserve"> Key Issues in the SA2 TR, KI#2 and KI#3 are relevant</w:t>
      </w:r>
      <w:r>
        <w:rPr>
          <w:sz w:val="20"/>
          <w:lang w:val="en-GB"/>
        </w:rPr>
        <w:t xml:space="preserve"> for our discussion. </w:t>
      </w:r>
      <w:r w:rsidRPr="006A3655">
        <w:rPr>
          <w:sz w:val="20"/>
          <w:szCs w:val="18"/>
        </w:rPr>
        <w:t>TR 23.700-58 section 8.2 and 8.3 captures the following:</w:t>
      </w:r>
    </w:p>
    <w:tbl>
      <w:tblPr>
        <w:tblStyle w:val="TableGrid"/>
        <w:tblW w:w="0" w:type="auto"/>
        <w:tblLook w:val="04A0" w:firstRow="1" w:lastRow="0" w:firstColumn="1" w:lastColumn="0" w:noHBand="0" w:noVBand="1"/>
      </w:tblPr>
      <w:tblGrid>
        <w:gridCol w:w="9350"/>
      </w:tblGrid>
      <w:tr w:rsidR="00946C68" w:rsidRPr="006A3655" w14:paraId="2140AD16" w14:textId="77777777" w:rsidTr="00E653BC">
        <w:tc>
          <w:tcPr>
            <w:tcW w:w="9350" w:type="dxa"/>
          </w:tcPr>
          <w:p w14:paraId="1EBDE699" w14:textId="77777777" w:rsidR="00946C68" w:rsidRPr="006A3655" w:rsidRDefault="00946C68" w:rsidP="00E653BC">
            <w:pPr>
              <w:pStyle w:val="Heading2"/>
              <w:numPr>
                <w:ilvl w:val="0"/>
                <w:numId w:val="0"/>
              </w:numPr>
              <w:ind w:left="576" w:hanging="576"/>
              <w:rPr>
                <w:rFonts w:ascii="Times New Roman" w:hAnsi="Times New Roman"/>
                <w:b w:val="0"/>
                <w:bCs w:val="0"/>
                <w:i w:val="0"/>
                <w:iCs w:val="0"/>
                <w:szCs w:val="32"/>
              </w:rPr>
            </w:pPr>
            <w:r w:rsidRPr="006A3655">
              <w:rPr>
                <w:rFonts w:ascii="Times New Roman" w:hAnsi="Times New Roman"/>
                <w:b w:val="0"/>
                <w:bCs w:val="0"/>
                <w:i w:val="0"/>
                <w:iCs w:val="0"/>
              </w:rPr>
              <w:lastRenderedPageBreak/>
              <w:t>8.2</w:t>
            </w:r>
            <w:r w:rsidRPr="006A3655">
              <w:rPr>
                <w:rFonts w:ascii="Times New Roman" w:hAnsi="Times New Roman"/>
                <w:b w:val="0"/>
                <w:bCs w:val="0"/>
                <w:i w:val="0"/>
                <w:iCs w:val="0"/>
              </w:rPr>
              <w:tab/>
              <w:t>Conclusions for Key Issue #2 - Support of Broadcast Remote ID</w:t>
            </w:r>
          </w:p>
          <w:p w14:paraId="76444921" w14:textId="77777777" w:rsidR="00946C68" w:rsidRPr="006A3655" w:rsidRDefault="00946C68" w:rsidP="00E653BC">
            <w:r w:rsidRPr="006A3655">
              <w:t>It is proposed to progress to normative phase the following:</w:t>
            </w:r>
          </w:p>
          <w:p w14:paraId="34B6771E" w14:textId="77777777" w:rsidR="00946C68" w:rsidRPr="006A3655" w:rsidRDefault="00946C68" w:rsidP="00E653BC">
            <w:pPr>
              <w:pStyle w:val="B1"/>
              <w:rPr>
                <w:lang w:val="en-US" w:eastAsia="zh-CN"/>
              </w:rPr>
            </w:pPr>
            <w:r w:rsidRPr="006A3655">
              <w:rPr>
                <w:lang w:eastAsia="zh-CN"/>
              </w:rPr>
              <w:t>-</w:t>
            </w:r>
            <w:r w:rsidRPr="006A3655">
              <w:rPr>
                <w:lang w:eastAsia="zh-CN"/>
              </w:rPr>
              <w:tab/>
            </w:r>
            <w:r w:rsidRPr="006A3655">
              <w:rPr>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570484C0" w14:textId="77777777" w:rsidR="00946C68" w:rsidRPr="006A3655" w:rsidRDefault="00946C68" w:rsidP="00E653BC">
            <w:pPr>
              <w:pStyle w:val="B1"/>
              <w:rPr>
                <w:lang w:val="en-US" w:eastAsia="zh-CN"/>
              </w:rPr>
            </w:pPr>
            <w:r w:rsidRPr="006A3655">
              <w:rPr>
                <w:lang w:val="en-US" w:eastAsia="zh-CN"/>
              </w:rPr>
              <w:t>-</w:t>
            </w:r>
            <w:r w:rsidRPr="006A3655">
              <w:rPr>
                <w:lang w:val="en-US" w:eastAsia="zh-CN"/>
              </w:rPr>
              <w:tab/>
              <w:t xml:space="preserve">for scenarios that UAV UEs in coverage and register to the network, and to UAV-C that are 3GPP UEs, a mechanism </w:t>
            </w:r>
            <w:r w:rsidRPr="006A3655">
              <w:t>using MBS location dependent broadcast service,</w:t>
            </w:r>
            <w:r w:rsidRPr="006A3655">
              <w:rPr>
                <w:lang w:val="en-US" w:eastAsia="zh-CN"/>
              </w:rPr>
              <w:t xml:space="preserve"> based on solution #3.</w:t>
            </w:r>
          </w:p>
          <w:p w14:paraId="6365A532" w14:textId="77777777" w:rsidR="00946C68" w:rsidRPr="006A3655" w:rsidRDefault="00946C68" w:rsidP="00E653BC">
            <w:pPr>
              <w:rPr>
                <w:lang w:eastAsia="zh-CN"/>
              </w:rPr>
            </w:pPr>
            <w:r w:rsidRPr="006A3655">
              <w:rPr>
                <w:lang w:eastAsia="zh-CN"/>
              </w:rPr>
              <w:t>It is assumed that security of the U2X solution will be addressed by SA WG3.</w:t>
            </w:r>
          </w:p>
          <w:p w14:paraId="4D7F5B23" w14:textId="77777777" w:rsidR="00946C68" w:rsidRPr="006A3655" w:rsidRDefault="00946C68" w:rsidP="00E653BC">
            <w:pPr>
              <w:pStyle w:val="NO"/>
              <w:rPr>
                <w:lang w:eastAsia="zh-CN"/>
              </w:rPr>
            </w:pPr>
            <w:r w:rsidRPr="006A3655">
              <w:rPr>
                <w:lang w:eastAsia="zh-CN"/>
              </w:rPr>
              <w:t>NOTE 1:</w:t>
            </w:r>
            <w:r w:rsidRPr="006A3655">
              <w:rPr>
                <w:lang w:eastAsia="zh-CN"/>
              </w:rPr>
              <w:tab/>
              <w:t>It is expected that SA WG3 will perform a security analysis of solution #5.</w:t>
            </w:r>
          </w:p>
          <w:p w14:paraId="29D81DBD" w14:textId="77777777" w:rsidR="00946C68" w:rsidRPr="006A3655" w:rsidRDefault="00946C68" w:rsidP="00E653BC">
            <w:pPr>
              <w:rPr>
                <w:lang w:eastAsia="zh-CN"/>
              </w:rPr>
            </w:pPr>
            <w:r w:rsidRPr="006A3655">
              <w:rPr>
                <w:lang w:eastAsia="zh-CN"/>
              </w:rPr>
              <w:t>It is assumed that a combination of U2X and network-based solutions can be deployed.</w:t>
            </w:r>
          </w:p>
          <w:p w14:paraId="62F9B533" w14:textId="77777777" w:rsidR="00946C68" w:rsidRPr="006A3655" w:rsidRDefault="00946C68" w:rsidP="00E653BC">
            <w:pPr>
              <w:pStyle w:val="NO"/>
            </w:pPr>
            <w:r w:rsidRPr="006A3655">
              <w:t>NOTE 2:</w:t>
            </w:r>
            <w:r w:rsidRPr="006A3655">
              <w:tab/>
              <w:t>It is expected that RAN will define necessary enhancements to support PC5 for NR as described in solution #5.</w:t>
            </w:r>
          </w:p>
          <w:p w14:paraId="20A941B1" w14:textId="77777777" w:rsidR="00946C68" w:rsidRPr="006A3655" w:rsidRDefault="00946C68" w:rsidP="00E653BC">
            <w:pPr>
              <w:pStyle w:val="Heading2"/>
              <w:numPr>
                <w:ilvl w:val="0"/>
                <w:numId w:val="0"/>
              </w:numPr>
              <w:ind w:left="576" w:hanging="576"/>
              <w:rPr>
                <w:rFonts w:ascii="Times New Roman" w:hAnsi="Times New Roman"/>
                <w:b w:val="0"/>
                <w:bCs w:val="0"/>
                <w:i w:val="0"/>
                <w:iCs w:val="0"/>
              </w:rPr>
            </w:pPr>
            <w:r w:rsidRPr="006A3655">
              <w:rPr>
                <w:rFonts w:ascii="Times New Roman" w:hAnsi="Times New Roman"/>
                <w:b w:val="0"/>
                <w:bCs w:val="0"/>
                <w:i w:val="0"/>
                <w:iCs w:val="0"/>
              </w:rPr>
              <w:t>8.3</w:t>
            </w:r>
            <w:r w:rsidRPr="006A3655">
              <w:rPr>
                <w:rFonts w:ascii="Times New Roman" w:hAnsi="Times New Roman"/>
                <w:b w:val="0"/>
                <w:bCs w:val="0"/>
                <w:i w:val="0"/>
                <w:iCs w:val="0"/>
              </w:rPr>
              <w:tab/>
              <w:t xml:space="preserve">Conclusions for Key Issue #3 - Support of Detect and Avoid Mechanism in 3GPP </w:t>
            </w:r>
            <w:proofErr w:type="gramStart"/>
            <w:r w:rsidRPr="006A3655">
              <w:rPr>
                <w:rFonts w:ascii="Times New Roman" w:hAnsi="Times New Roman"/>
                <w:b w:val="0"/>
                <w:bCs w:val="0"/>
                <w:i w:val="0"/>
                <w:iCs w:val="0"/>
              </w:rPr>
              <w:t>system</w:t>
            </w:r>
            <w:proofErr w:type="gramEnd"/>
          </w:p>
          <w:p w14:paraId="1849E6D0" w14:textId="77777777" w:rsidR="00946C68" w:rsidRPr="006A3655" w:rsidRDefault="00946C68" w:rsidP="00E653BC">
            <w:r w:rsidRPr="006A3655">
              <w:t>It is proposed to progress to normative phase the following:</w:t>
            </w:r>
          </w:p>
          <w:p w14:paraId="66288649" w14:textId="77777777" w:rsidR="00946C68" w:rsidRPr="006A3655" w:rsidRDefault="00946C68" w:rsidP="00E653BC">
            <w:pPr>
              <w:pStyle w:val="B1"/>
              <w:rPr>
                <w:lang w:val="en-US" w:eastAsia="zh-CN"/>
              </w:rPr>
            </w:pPr>
            <w:r w:rsidRPr="006A3655">
              <w:rPr>
                <w:lang w:eastAsia="zh-CN"/>
              </w:rPr>
              <w:t>-</w:t>
            </w:r>
            <w:r w:rsidRPr="006A3655">
              <w:rPr>
                <w:lang w:eastAsia="zh-CN"/>
              </w:rPr>
              <w:tab/>
            </w:r>
            <w:r w:rsidRPr="006A3655">
              <w:rPr>
                <w:lang w:val="en-US" w:eastAsia="zh-CN"/>
              </w:rPr>
              <w:t>a mechanism for DAA leveraging U2X (UAV-to-everything), with the architectural enhancements identified in solution #5, with the following principles:</w:t>
            </w:r>
          </w:p>
          <w:p w14:paraId="3BB49EB9" w14:textId="77777777" w:rsidR="00946C68" w:rsidRPr="006A3655" w:rsidRDefault="00946C68" w:rsidP="00E653BC">
            <w:pPr>
              <w:pStyle w:val="B20"/>
              <w:rPr>
                <w:rFonts w:ascii="Times New Roman" w:hAnsi="Times New Roman"/>
                <w:lang w:val="en-GB" w:eastAsia="en-GB"/>
              </w:rPr>
            </w:pPr>
            <w:r w:rsidRPr="006A3655">
              <w:rPr>
                <w:rFonts w:ascii="Times New Roman" w:hAnsi="Times New Roman"/>
              </w:rPr>
              <w:t>-</w:t>
            </w:r>
            <w:r w:rsidRPr="006A3655">
              <w:rPr>
                <w:rFonts w:ascii="Times New Roman" w:hAnsi="Times New Roman"/>
              </w:rPr>
              <w:tab/>
              <w:t>The detection and resolution of collisions is locally performed between UAVs using direct UAV to UAV communication over PC5.</w:t>
            </w:r>
          </w:p>
          <w:p w14:paraId="1B39F0E2" w14:textId="77777777" w:rsidR="00946C68" w:rsidRPr="006A3655" w:rsidRDefault="00946C68" w:rsidP="00E653BC">
            <w:pPr>
              <w:pStyle w:val="B20"/>
              <w:rPr>
                <w:rFonts w:ascii="Times New Roman" w:hAnsi="Times New Roman"/>
              </w:rPr>
            </w:pPr>
            <w:r w:rsidRPr="006A3655">
              <w:rPr>
                <w:rFonts w:ascii="Times New Roman" w:hAnsi="Times New Roman"/>
              </w:rPr>
              <w:t>-</w:t>
            </w:r>
            <w:r w:rsidRPr="006A3655">
              <w:rPr>
                <w:rFonts w:ascii="Times New Roman" w:hAnsi="Times New Roman"/>
              </w:rPr>
              <w:tab/>
              <w:t>The USS can (optionally) be informed of the collision situation.</w:t>
            </w:r>
          </w:p>
          <w:p w14:paraId="18DAC121" w14:textId="77777777" w:rsidR="00946C68" w:rsidRPr="006A3655" w:rsidRDefault="00946C68" w:rsidP="00E653BC">
            <w:pPr>
              <w:pStyle w:val="NO"/>
              <w:rPr>
                <w:lang w:val="en-US"/>
              </w:rPr>
            </w:pPr>
            <w:r w:rsidRPr="006A3655">
              <w:t>NOTE 1:</w:t>
            </w:r>
            <w:r w:rsidRPr="006A3655">
              <w:tab/>
            </w:r>
            <w:r w:rsidRPr="006A3655">
              <w:rPr>
                <w:lang w:val="en-US"/>
              </w:rPr>
              <w:t>The UAV may inform the USS of the collision situation over application layer communication</w:t>
            </w:r>
            <w:r w:rsidRPr="006A3655">
              <w:t>.</w:t>
            </w:r>
            <w:r w:rsidRPr="006A3655">
              <w:rPr>
                <w:lang w:val="en-US"/>
              </w:rPr>
              <w:t xml:space="preserve"> No normative work in SA WG2 is expected to enable this.</w:t>
            </w:r>
          </w:p>
          <w:p w14:paraId="1B2FDD37" w14:textId="77777777" w:rsidR="00946C68" w:rsidRPr="006A3655" w:rsidRDefault="00946C68" w:rsidP="00E653BC">
            <w:pPr>
              <w:pStyle w:val="B20"/>
              <w:rPr>
                <w:rFonts w:ascii="Times New Roman" w:hAnsi="Times New Roman"/>
                <w:lang w:val="en-CA"/>
              </w:rPr>
            </w:pPr>
            <w:r w:rsidRPr="006A3655">
              <w:rPr>
                <w:rFonts w:ascii="Times New Roman" w:hAnsi="Times New Roman"/>
              </w:rPr>
              <w:t>-</w:t>
            </w:r>
            <w:r w:rsidRPr="006A3655">
              <w:rPr>
                <w:rFonts w:ascii="Times New Roman" w:hAnsi="Times New Roman"/>
              </w:rPr>
              <w:tab/>
              <w:t>Both unicast and broadcast mode direct communication over PC5 is supported for DAA</w:t>
            </w:r>
            <w:r w:rsidRPr="006A3655">
              <w:rPr>
                <w:rFonts w:ascii="Times New Roman" w:hAnsi="Times New Roman"/>
                <w:lang w:val="en-CA"/>
              </w:rPr>
              <w:t>.</w:t>
            </w:r>
          </w:p>
          <w:p w14:paraId="164652BC" w14:textId="77777777" w:rsidR="00946C68" w:rsidRPr="006A3655" w:rsidRDefault="00946C68" w:rsidP="00E653BC">
            <w:pPr>
              <w:pStyle w:val="B1"/>
              <w:rPr>
                <w:lang w:eastAsia="zh-CN"/>
              </w:rPr>
            </w:pPr>
            <w:r w:rsidRPr="006A3655">
              <w:rPr>
                <w:lang w:val="en-CA" w:eastAsia="zh-CN"/>
              </w:rPr>
              <w:t>-</w:t>
            </w:r>
            <w:r w:rsidRPr="006A3655">
              <w:rPr>
                <w:lang w:val="en-CA" w:eastAsia="zh-CN"/>
              </w:rPr>
              <w:tab/>
            </w:r>
            <w:r w:rsidRPr="006A3655">
              <w:rPr>
                <w:lang w:eastAsia="zh-CN"/>
              </w:rPr>
              <w:t>Additionally, may support network-assisted (ground based) DAA solution #7. It is applicable for a specific area, such as a stadium or arena where drones are used.</w:t>
            </w:r>
          </w:p>
          <w:p w14:paraId="22E0C247" w14:textId="77777777" w:rsidR="00946C68" w:rsidRPr="006A3655" w:rsidRDefault="00946C68" w:rsidP="00E653BC">
            <w:pPr>
              <w:pStyle w:val="NO"/>
              <w:rPr>
                <w:lang w:eastAsia="zh-CN"/>
              </w:rPr>
            </w:pPr>
            <w:r w:rsidRPr="006A3655">
              <w:rPr>
                <w:lang w:eastAsia="zh-CN"/>
              </w:rPr>
              <w:t>NOTE 2:</w:t>
            </w:r>
            <w:r w:rsidRPr="006A3655">
              <w:rPr>
                <w:lang w:eastAsia="zh-CN"/>
              </w:rPr>
              <w:tab/>
              <w:t>The content of "local policies for DAA" in Solution #7 and how it is communicated between UAV, UAV-C and AAM is out of 3GPP scope.</w:t>
            </w:r>
          </w:p>
          <w:p w14:paraId="2389D850" w14:textId="77777777" w:rsidR="00946C68" w:rsidRPr="006A3655" w:rsidRDefault="00946C68" w:rsidP="00E653BC">
            <w:pPr>
              <w:pStyle w:val="NO"/>
              <w:rPr>
                <w:lang w:eastAsia="en-GB"/>
              </w:rPr>
            </w:pPr>
            <w:r w:rsidRPr="006A3655">
              <w:t xml:space="preserve">NOTE 3: </w:t>
            </w:r>
            <w:r w:rsidRPr="006A3655">
              <w:tab/>
              <w:t xml:space="preserve">Whether the UAV UEs served by different PLMNs and with subscriptions to different PLMNs is supported depends on the Rel-18 NR </w:t>
            </w:r>
            <w:proofErr w:type="spellStart"/>
            <w:r w:rsidRPr="006A3655">
              <w:t>sideli</w:t>
            </w:r>
            <w:r w:rsidRPr="006A3655">
              <w:rPr>
                <w:lang w:val="en-US"/>
              </w:rPr>
              <w:t>nk</w:t>
            </w:r>
            <w:proofErr w:type="spellEnd"/>
            <w:r w:rsidRPr="006A3655">
              <w:t xml:space="preserve"> RAN study conclusion.</w:t>
            </w:r>
          </w:p>
          <w:p w14:paraId="7A3C4994" w14:textId="77777777" w:rsidR="00946C68" w:rsidRPr="006A3655" w:rsidRDefault="00946C68" w:rsidP="00E653BC">
            <w:pPr>
              <w:rPr>
                <w:lang w:eastAsia="zh-CN"/>
              </w:rPr>
            </w:pPr>
            <w:r w:rsidRPr="006A3655">
              <w:rPr>
                <w:lang w:eastAsia="zh-CN"/>
              </w:rPr>
              <w:t>It is assumed that security of the U2X solution will be addressed by SA WG3.</w:t>
            </w:r>
          </w:p>
          <w:p w14:paraId="75DFAEC5" w14:textId="77777777" w:rsidR="00946C68" w:rsidRPr="006A3655" w:rsidRDefault="00946C68" w:rsidP="00E653BC">
            <w:pPr>
              <w:pStyle w:val="EditorsNote"/>
              <w:rPr>
                <w:rFonts w:ascii="Times New Roman" w:hAnsi="Times New Roman"/>
                <w:lang w:eastAsia="zh-CN"/>
              </w:rPr>
            </w:pPr>
            <w:r w:rsidRPr="006A3655">
              <w:rPr>
                <w:rFonts w:ascii="Times New Roman" w:hAnsi="Times New Roman"/>
              </w:rPr>
              <w:t>Editor's note:</w:t>
            </w:r>
            <w:r w:rsidRPr="006A3655">
              <w:rPr>
                <w:rFonts w:ascii="Times New Roman" w:hAnsi="Times New Roman"/>
              </w:rPr>
              <w:tab/>
            </w:r>
            <w:r w:rsidRPr="006A3655">
              <w:rPr>
                <w:rFonts w:ascii="Times New Roman" w:hAnsi="Times New Roman"/>
                <w:lang w:eastAsia="zh-CN"/>
              </w:rPr>
              <w:t xml:space="preserve">It is FFS how to support the DAA if the UAV does not have </w:t>
            </w:r>
            <w:proofErr w:type="spellStart"/>
            <w:r w:rsidRPr="006A3655">
              <w:rPr>
                <w:rFonts w:ascii="Times New Roman" w:hAnsi="Times New Roman"/>
                <w:lang w:eastAsia="zh-CN"/>
              </w:rPr>
              <w:t>ProSe</w:t>
            </w:r>
            <w:proofErr w:type="spellEnd"/>
            <w:r w:rsidRPr="006A3655">
              <w:rPr>
                <w:rFonts w:ascii="Times New Roman" w:hAnsi="Times New Roman"/>
                <w:lang w:eastAsia="zh-CN"/>
              </w:rPr>
              <w:t>/U2X capability.</w:t>
            </w:r>
          </w:p>
        </w:tc>
      </w:tr>
    </w:tbl>
    <w:p w14:paraId="07BFAA69" w14:textId="77777777" w:rsidR="00946C68" w:rsidRPr="00594D84" w:rsidRDefault="00946C68" w:rsidP="00594D84">
      <w:pPr>
        <w:spacing w:after="0" w:line="276" w:lineRule="auto"/>
        <w:rPr>
          <w:bCs/>
          <w:shd w:val="clear" w:color="auto" w:fill="FFFFFF"/>
        </w:rPr>
      </w:pPr>
    </w:p>
    <w:sectPr w:rsidR="00946C68" w:rsidRPr="00594D84"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80B4B" w14:textId="77777777" w:rsidR="003727C2" w:rsidRDefault="003727C2" w:rsidP="00860D27">
      <w:pPr>
        <w:spacing w:after="0"/>
      </w:pPr>
      <w:r>
        <w:separator/>
      </w:r>
    </w:p>
  </w:endnote>
  <w:endnote w:type="continuationSeparator" w:id="0">
    <w:p w14:paraId="269B610B" w14:textId="77777777" w:rsidR="003727C2" w:rsidRDefault="003727C2" w:rsidP="00860D27">
      <w:pPr>
        <w:spacing w:after="0"/>
      </w:pPr>
      <w:r>
        <w:continuationSeparator/>
      </w:r>
    </w:p>
  </w:endnote>
  <w:endnote w:type="continuationNotice" w:id="1">
    <w:p w14:paraId="76584F6D" w14:textId="77777777" w:rsidR="003727C2" w:rsidRDefault="00372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Qualcomm Next">
    <w:panose1 w:val="00000000000000000000"/>
    <w:charset w:val="00"/>
    <w:family w:val="auto"/>
    <w:pitch w:val="variable"/>
    <w:sig w:usb0="8000007F" w:usb1="0000007F"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A3D3E" w14:textId="77777777" w:rsidR="003727C2" w:rsidRDefault="003727C2" w:rsidP="00860D27">
      <w:pPr>
        <w:spacing w:after="0"/>
      </w:pPr>
      <w:r>
        <w:separator/>
      </w:r>
    </w:p>
  </w:footnote>
  <w:footnote w:type="continuationSeparator" w:id="0">
    <w:p w14:paraId="69568499" w14:textId="77777777" w:rsidR="003727C2" w:rsidRDefault="003727C2" w:rsidP="00860D27">
      <w:pPr>
        <w:spacing w:after="0"/>
      </w:pPr>
      <w:r>
        <w:continuationSeparator/>
      </w:r>
    </w:p>
  </w:footnote>
  <w:footnote w:type="continuationNotice" w:id="1">
    <w:p w14:paraId="5BD358AF" w14:textId="77777777" w:rsidR="003727C2" w:rsidRDefault="003727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5DF6029A"/>
    <w:lvl w:ilvl="0" w:tplc="431CEE2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39750B82"/>
    <w:multiLevelType w:val="multilevel"/>
    <w:tmpl w:val="E8A46062"/>
    <w:lvl w:ilvl="0">
      <w:start w:val="1"/>
      <w:numFmt w:val="decimal"/>
      <w:pStyle w:val="Heading1"/>
      <w:lvlText w:val="%1"/>
      <w:lvlJc w:val="left"/>
      <w:pPr>
        <w:ind w:left="432" w:hanging="432"/>
      </w:pPr>
      <w:rPr>
        <w:i w:val="0"/>
        <w:i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FB740E5"/>
    <w:multiLevelType w:val="hybridMultilevel"/>
    <w:tmpl w:val="AEE8AB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735CB8"/>
    <w:multiLevelType w:val="hybridMultilevel"/>
    <w:tmpl w:val="4EA0A35C"/>
    <w:lvl w:ilvl="0" w:tplc="A13AC0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6"/>
  </w:num>
  <w:num w:numId="2" w16cid:durableId="1562669846">
    <w:abstractNumId w:val="1"/>
  </w:num>
  <w:num w:numId="3" w16cid:durableId="429400238">
    <w:abstractNumId w:val="0"/>
  </w:num>
  <w:num w:numId="4" w16cid:durableId="1006593586">
    <w:abstractNumId w:val="4"/>
  </w:num>
  <w:num w:numId="5" w16cid:durableId="1965312186">
    <w:abstractNumId w:val="2"/>
  </w:num>
  <w:num w:numId="6" w16cid:durableId="63182604">
    <w:abstractNumId w:val="5"/>
  </w:num>
  <w:num w:numId="7" w16cid:durableId="2122409449">
    <w:abstractNumId w:val="3"/>
  </w:num>
  <w:num w:numId="8" w16cid:durableId="1235894744">
    <w:abstractNumId w:val="2"/>
  </w:num>
  <w:num w:numId="9" w16cid:durableId="1508908687">
    <w:abstractNumId w:val="2"/>
  </w:num>
  <w:num w:numId="10" w16cid:durableId="1553928743">
    <w:abstractNumId w:val="0"/>
  </w:num>
  <w:num w:numId="11" w16cid:durableId="703016353">
    <w:abstractNumId w:val="4"/>
  </w:num>
  <w:num w:numId="12" w16cid:durableId="702242851">
    <w:abstractNumId w:val="2"/>
  </w:num>
  <w:num w:numId="13" w16cid:durableId="1743065282">
    <w:abstractNumId w:val="2"/>
  </w:num>
  <w:num w:numId="14" w16cid:durableId="138697523">
    <w:abstractNumId w:val="0"/>
  </w:num>
  <w:num w:numId="15" w16cid:durableId="13915347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51"/>
    <w:rsid w:val="000006C8"/>
    <w:rsid w:val="00000A68"/>
    <w:rsid w:val="000041A0"/>
    <w:rsid w:val="00004611"/>
    <w:rsid w:val="00006BD3"/>
    <w:rsid w:val="00006D93"/>
    <w:rsid w:val="0001102B"/>
    <w:rsid w:val="00013986"/>
    <w:rsid w:val="00015268"/>
    <w:rsid w:val="00015C04"/>
    <w:rsid w:val="00017CEE"/>
    <w:rsid w:val="00021364"/>
    <w:rsid w:val="0002364F"/>
    <w:rsid w:val="000244C7"/>
    <w:rsid w:val="00024C64"/>
    <w:rsid w:val="00024D2F"/>
    <w:rsid w:val="00030B16"/>
    <w:rsid w:val="00030BC2"/>
    <w:rsid w:val="00031084"/>
    <w:rsid w:val="000322FA"/>
    <w:rsid w:val="00034BB7"/>
    <w:rsid w:val="00035170"/>
    <w:rsid w:val="00035257"/>
    <w:rsid w:val="00036273"/>
    <w:rsid w:val="000403B6"/>
    <w:rsid w:val="00040DEA"/>
    <w:rsid w:val="00043C85"/>
    <w:rsid w:val="000454B7"/>
    <w:rsid w:val="00045725"/>
    <w:rsid w:val="000468F3"/>
    <w:rsid w:val="00046B05"/>
    <w:rsid w:val="00046EFD"/>
    <w:rsid w:val="00047689"/>
    <w:rsid w:val="0005028D"/>
    <w:rsid w:val="000522C1"/>
    <w:rsid w:val="00054B46"/>
    <w:rsid w:val="00054ED4"/>
    <w:rsid w:val="0005702C"/>
    <w:rsid w:val="00057689"/>
    <w:rsid w:val="000604D8"/>
    <w:rsid w:val="00061A7A"/>
    <w:rsid w:val="00061D3C"/>
    <w:rsid w:val="000627E6"/>
    <w:rsid w:val="000628D4"/>
    <w:rsid w:val="0006339B"/>
    <w:rsid w:val="00063525"/>
    <w:rsid w:val="00063615"/>
    <w:rsid w:val="00063C71"/>
    <w:rsid w:val="0006562E"/>
    <w:rsid w:val="0006608C"/>
    <w:rsid w:val="00066D09"/>
    <w:rsid w:val="000670F8"/>
    <w:rsid w:val="000674C0"/>
    <w:rsid w:val="000706C6"/>
    <w:rsid w:val="00071549"/>
    <w:rsid w:val="0007187C"/>
    <w:rsid w:val="00071C16"/>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3659"/>
    <w:rsid w:val="000A49C8"/>
    <w:rsid w:val="000A65A7"/>
    <w:rsid w:val="000B2692"/>
    <w:rsid w:val="000B2BD1"/>
    <w:rsid w:val="000B2F90"/>
    <w:rsid w:val="000B4BF3"/>
    <w:rsid w:val="000B579E"/>
    <w:rsid w:val="000B7FFC"/>
    <w:rsid w:val="000C0EF7"/>
    <w:rsid w:val="000C19EA"/>
    <w:rsid w:val="000C20AC"/>
    <w:rsid w:val="000C2B79"/>
    <w:rsid w:val="000C3860"/>
    <w:rsid w:val="000C5181"/>
    <w:rsid w:val="000C664C"/>
    <w:rsid w:val="000C7BCA"/>
    <w:rsid w:val="000C7BF0"/>
    <w:rsid w:val="000D0C88"/>
    <w:rsid w:val="000D1140"/>
    <w:rsid w:val="000D1434"/>
    <w:rsid w:val="000D1833"/>
    <w:rsid w:val="000D2968"/>
    <w:rsid w:val="000D568C"/>
    <w:rsid w:val="000D56C6"/>
    <w:rsid w:val="000E14DC"/>
    <w:rsid w:val="000E1573"/>
    <w:rsid w:val="000E164A"/>
    <w:rsid w:val="000E1C37"/>
    <w:rsid w:val="000E257C"/>
    <w:rsid w:val="000E67F5"/>
    <w:rsid w:val="000E7128"/>
    <w:rsid w:val="000F08B7"/>
    <w:rsid w:val="000F095F"/>
    <w:rsid w:val="000F0D1B"/>
    <w:rsid w:val="000F2542"/>
    <w:rsid w:val="000F2926"/>
    <w:rsid w:val="000F300C"/>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16435"/>
    <w:rsid w:val="00121A26"/>
    <w:rsid w:val="00123423"/>
    <w:rsid w:val="00123555"/>
    <w:rsid w:val="00123C76"/>
    <w:rsid w:val="001249FA"/>
    <w:rsid w:val="0012552D"/>
    <w:rsid w:val="001262F1"/>
    <w:rsid w:val="00126B23"/>
    <w:rsid w:val="001276A8"/>
    <w:rsid w:val="00127782"/>
    <w:rsid w:val="001278E3"/>
    <w:rsid w:val="00127B21"/>
    <w:rsid w:val="00127B8E"/>
    <w:rsid w:val="0013234E"/>
    <w:rsid w:val="00133D6E"/>
    <w:rsid w:val="00134CCC"/>
    <w:rsid w:val="00134E74"/>
    <w:rsid w:val="00134FF5"/>
    <w:rsid w:val="00136F15"/>
    <w:rsid w:val="001407C9"/>
    <w:rsid w:val="00141B75"/>
    <w:rsid w:val="001437A6"/>
    <w:rsid w:val="00143C8B"/>
    <w:rsid w:val="0014414C"/>
    <w:rsid w:val="001442B2"/>
    <w:rsid w:val="001450E5"/>
    <w:rsid w:val="001455D3"/>
    <w:rsid w:val="001463A2"/>
    <w:rsid w:val="00147701"/>
    <w:rsid w:val="001477E1"/>
    <w:rsid w:val="00147C38"/>
    <w:rsid w:val="00150194"/>
    <w:rsid w:val="0015171E"/>
    <w:rsid w:val="00154044"/>
    <w:rsid w:val="00155E5E"/>
    <w:rsid w:val="00156EF6"/>
    <w:rsid w:val="00157BDF"/>
    <w:rsid w:val="001603D9"/>
    <w:rsid w:val="00160583"/>
    <w:rsid w:val="00161C55"/>
    <w:rsid w:val="00162507"/>
    <w:rsid w:val="0016374B"/>
    <w:rsid w:val="001642FF"/>
    <w:rsid w:val="001649F6"/>
    <w:rsid w:val="00167082"/>
    <w:rsid w:val="00167642"/>
    <w:rsid w:val="00170228"/>
    <w:rsid w:val="0017207A"/>
    <w:rsid w:val="00174566"/>
    <w:rsid w:val="00175052"/>
    <w:rsid w:val="00175FF5"/>
    <w:rsid w:val="001765E6"/>
    <w:rsid w:val="001770A3"/>
    <w:rsid w:val="00177C69"/>
    <w:rsid w:val="0018093F"/>
    <w:rsid w:val="00181026"/>
    <w:rsid w:val="0018336B"/>
    <w:rsid w:val="001836F3"/>
    <w:rsid w:val="00185D58"/>
    <w:rsid w:val="00186742"/>
    <w:rsid w:val="0018782A"/>
    <w:rsid w:val="00187C5C"/>
    <w:rsid w:val="00193914"/>
    <w:rsid w:val="00193CD5"/>
    <w:rsid w:val="00193D52"/>
    <w:rsid w:val="001949CF"/>
    <w:rsid w:val="001A00CB"/>
    <w:rsid w:val="001A0F8A"/>
    <w:rsid w:val="001A181C"/>
    <w:rsid w:val="001A299E"/>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5BC3"/>
    <w:rsid w:val="001D60AC"/>
    <w:rsid w:val="001D70C0"/>
    <w:rsid w:val="001D7171"/>
    <w:rsid w:val="001D7955"/>
    <w:rsid w:val="001E016E"/>
    <w:rsid w:val="001E0F54"/>
    <w:rsid w:val="001E562D"/>
    <w:rsid w:val="001E72C1"/>
    <w:rsid w:val="001F0590"/>
    <w:rsid w:val="001F14EC"/>
    <w:rsid w:val="001F36CD"/>
    <w:rsid w:val="001F4437"/>
    <w:rsid w:val="001F4F07"/>
    <w:rsid w:val="001F7051"/>
    <w:rsid w:val="001F776C"/>
    <w:rsid w:val="00200220"/>
    <w:rsid w:val="00200ADC"/>
    <w:rsid w:val="00200F68"/>
    <w:rsid w:val="0020104E"/>
    <w:rsid w:val="00201254"/>
    <w:rsid w:val="00205F52"/>
    <w:rsid w:val="002061CB"/>
    <w:rsid w:val="00206749"/>
    <w:rsid w:val="00207B06"/>
    <w:rsid w:val="0021177A"/>
    <w:rsid w:val="0021185B"/>
    <w:rsid w:val="002127E7"/>
    <w:rsid w:val="00212883"/>
    <w:rsid w:val="00213111"/>
    <w:rsid w:val="00215591"/>
    <w:rsid w:val="002161D6"/>
    <w:rsid w:val="00216E14"/>
    <w:rsid w:val="002172E7"/>
    <w:rsid w:val="002178FC"/>
    <w:rsid w:val="002209F4"/>
    <w:rsid w:val="00222094"/>
    <w:rsid w:val="00222D68"/>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143"/>
    <w:rsid w:val="00242434"/>
    <w:rsid w:val="00242697"/>
    <w:rsid w:val="00242D20"/>
    <w:rsid w:val="00242DB7"/>
    <w:rsid w:val="002445B2"/>
    <w:rsid w:val="00247391"/>
    <w:rsid w:val="00250EAE"/>
    <w:rsid w:val="00251B5D"/>
    <w:rsid w:val="0025219A"/>
    <w:rsid w:val="002539FA"/>
    <w:rsid w:val="00255492"/>
    <w:rsid w:val="00256928"/>
    <w:rsid w:val="002570DA"/>
    <w:rsid w:val="0026073A"/>
    <w:rsid w:val="002607F2"/>
    <w:rsid w:val="00262F0F"/>
    <w:rsid w:val="002644C6"/>
    <w:rsid w:val="0026589D"/>
    <w:rsid w:val="00265B02"/>
    <w:rsid w:val="00266719"/>
    <w:rsid w:val="00267F7F"/>
    <w:rsid w:val="00270BC4"/>
    <w:rsid w:val="00271BDC"/>
    <w:rsid w:val="002725C2"/>
    <w:rsid w:val="00274DFE"/>
    <w:rsid w:val="0027555B"/>
    <w:rsid w:val="0027612C"/>
    <w:rsid w:val="002777AD"/>
    <w:rsid w:val="002818BC"/>
    <w:rsid w:val="00281A5C"/>
    <w:rsid w:val="00281C99"/>
    <w:rsid w:val="002845A5"/>
    <w:rsid w:val="002862A1"/>
    <w:rsid w:val="00286603"/>
    <w:rsid w:val="00286A62"/>
    <w:rsid w:val="002903A4"/>
    <w:rsid w:val="002914E1"/>
    <w:rsid w:val="0029243D"/>
    <w:rsid w:val="002933B7"/>
    <w:rsid w:val="002942D1"/>
    <w:rsid w:val="00296356"/>
    <w:rsid w:val="0029731A"/>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714E"/>
    <w:rsid w:val="002C12B1"/>
    <w:rsid w:val="002C1A80"/>
    <w:rsid w:val="002C2EE5"/>
    <w:rsid w:val="002C3B7F"/>
    <w:rsid w:val="002C5DF1"/>
    <w:rsid w:val="002C73B1"/>
    <w:rsid w:val="002C75B9"/>
    <w:rsid w:val="002C7ECF"/>
    <w:rsid w:val="002D3BAB"/>
    <w:rsid w:val="002D4376"/>
    <w:rsid w:val="002D4B11"/>
    <w:rsid w:val="002D4CAB"/>
    <w:rsid w:val="002D4DB9"/>
    <w:rsid w:val="002D51FB"/>
    <w:rsid w:val="002D53A8"/>
    <w:rsid w:val="002D5C52"/>
    <w:rsid w:val="002D707C"/>
    <w:rsid w:val="002D71D6"/>
    <w:rsid w:val="002E06D7"/>
    <w:rsid w:val="002E0A01"/>
    <w:rsid w:val="002E10FF"/>
    <w:rsid w:val="002E1C64"/>
    <w:rsid w:val="002E4B89"/>
    <w:rsid w:val="002E6271"/>
    <w:rsid w:val="002E6345"/>
    <w:rsid w:val="002E74B9"/>
    <w:rsid w:val="002E7569"/>
    <w:rsid w:val="002E7772"/>
    <w:rsid w:val="002E7827"/>
    <w:rsid w:val="002E7F99"/>
    <w:rsid w:val="002F0C15"/>
    <w:rsid w:val="002F1A86"/>
    <w:rsid w:val="002F311A"/>
    <w:rsid w:val="002F330C"/>
    <w:rsid w:val="002F684B"/>
    <w:rsid w:val="002F77D8"/>
    <w:rsid w:val="002F7C19"/>
    <w:rsid w:val="002F7C96"/>
    <w:rsid w:val="002F7D8E"/>
    <w:rsid w:val="002F7EF3"/>
    <w:rsid w:val="00300AA1"/>
    <w:rsid w:val="00300FB3"/>
    <w:rsid w:val="00301E22"/>
    <w:rsid w:val="00302CA6"/>
    <w:rsid w:val="003037E3"/>
    <w:rsid w:val="00303923"/>
    <w:rsid w:val="003049F8"/>
    <w:rsid w:val="00304C32"/>
    <w:rsid w:val="00306164"/>
    <w:rsid w:val="00310166"/>
    <w:rsid w:val="003105B0"/>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2C21"/>
    <w:rsid w:val="003337B6"/>
    <w:rsid w:val="0033602B"/>
    <w:rsid w:val="003407E0"/>
    <w:rsid w:val="003408A6"/>
    <w:rsid w:val="00341CF4"/>
    <w:rsid w:val="00341DDA"/>
    <w:rsid w:val="00343AA5"/>
    <w:rsid w:val="00344377"/>
    <w:rsid w:val="00347737"/>
    <w:rsid w:val="0035055B"/>
    <w:rsid w:val="00350C50"/>
    <w:rsid w:val="00350DB3"/>
    <w:rsid w:val="00354A18"/>
    <w:rsid w:val="00355EBA"/>
    <w:rsid w:val="00355EC4"/>
    <w:rsid w:val="003575D7"/>
    <w:rsid w:val="00357865"/>
    <w:rsid w:val="00357C58"/>
    <w:rsid w:val="003611FE"/>
    <w:rsid w:val="00361BAD"/>
    <w:rsid w:val="00366A2B"/>
    <w:rsid w:val="00366BB9"/>
    <w:rsid w:val="003727C2"/>
    <w:rsid w:val="00372DB6"/>
    <w:rsid w:val="003730D7"/>
    <w:rsid w:val="00376CCC"/>
    <w:rsid w:val="00381CA0"/>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2D62"/>
    <w:rsid w:val="003A3DE6"/>
    <w:rsid w:val="003A4827"/>
    <w:rsid w:val="003A483F"/>
    <w:rsid w:val="003A5D2D"/>
    <w:rsid w:val="003A7BB7"/>
    <w:rsid w:val="003B50B5"/>
    <w:rsid w:val="003B53D8"/>
    <w:rsid w:val="003B5D47"/>
    <w:rsid w:val="003B6B4D"/>
    <w:rsid w:val="003C02F9"/>
    <w:rsid w:val="003C2ADC"/>
    <w:rsid w:val="003C45B8"/>
    <w:rsid w:val="003C4858"/>
    <w:rsid w:val="003C4A78"/>
    <w:rsid w:val="003C50B7"/>
    <w:rsid w:val="003D2037"/>
    <w:rsid w:val="003D24C9"/>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5F36"/>
    <w:rsid w:val="003F695A"/>
    <w:rsid w:val="00400660"/>
    <w:rsid w:val="00401588"/>
    <w:rsid w:val="00406894"/>
    <w:rsid w:val="0040726A"/>
    <w:rsid w:val="00410201"/>
    <w:rsid w:val="00410FA7"/>
    <w:rsid w:val="00412F7D"/>
    <w:rsid w:val="004143F0"/>
    <w:rsid w:val="004146C0"/>
    <w:rsid w:val="00420632"/>
    <w:rsid w:val="0042100B"/>
    <w:rsid w:val="004221FA"/>
    <w:rsid w:val="00423DA6"/>
    <w:rsid w:val="00424CC2"/>
    <w:rsid w:val="00427461"/>
    <w:rsid w:val="00427613"/>
    <w:rsid w:val="00431462"/>
    <w:rsid w:val="00432A1D"/>
    <w:rsid w:val="00432A6F"/>
    <w:rsid w:val="00433832"/>
    <w:rsid w:val="00434610"/>
    <w:rsid w:val="0043533D"/>
    <w:rsid w:val="00435A3B"/>
    <w:rsid w:val="00435AAA"/>
    <w:rsid w:val="00437943"/>
    <w:rsid w:val="00437D5A"/>
    <w:rsid w:val="004406D8"/>
    <w:rsid w:val="00441002"/>
    <w:rsid w:val="00441ECD"/>
    <w:rsid w:val="00442BF7"/>
    <w:rsid w:val="00442E74"/>
    <w:rsid w:val="00443E01"/>
    <w:rsid w:val="00444C11"/>
    <w:rsid w:val="00446EF6"/>
    <w:rsid w:val="004506C5"/>
    <w:rsid w:val="004507D0"/>
    <w:rsid w:val="00451458"/>
    <w:rsid w:val="00452FA9"/>
    <w:rsid w:val="004549F3"/>
    <w:rsid w:val="00454D24"/>
    <w:rsid w:val="00456830"/>
    <w:rsid w:val="00456AF8"/>
    <w:rsid w:val="00457927"/>
    <w:rsid w:val="00462482"/>
    <w:rsid w:val="00462759"/>
    <w:rsid w:val="00462822"/>
    <w:rsid w:val="00462A4C"/>
    <w:rsid w:val="00463730"/>
    <w:rsid w:val="0046474A"/>
    <w:rsid w:val="00467DEC"/>
    <w:rsid w:val="0047048E"/>
    <w:rsid w:val="00470DE9"/>
    <w:rsid w:val="00470F4E"/>
    <w:rsid w:val="004721D9"/>
    <w:rsid w:val="00472254"/>
    <w:rsid w:val="00472872"/>
    <w:rsid w:val="00472DBE"/>
    <w:rsid w:val="004745CB"/>
    <w:rsid w:val="0047496A"/>
    <w:rsid w:val="00474F19"/>
    <w:rsid w:val="0047676B"/>
    <w:rsid w:val="004808D9"/>
    <w:rsid w:val="004817D7"/>
    <w:rsid w:val="004827E6"/>
    <w:rsid w:val="0048448A"/>
    <w:rsid w:val="00485065"/>
    <w:rsid w:val="004857A7"/>
    <w:rsid w:val="0048583A"/>
    <w:rsid w:val="00485E08"/>
    <w:rsid w:val="00486FEC"/>
    <w:rsid w:val="0048733B"/>
    <w:rsid w:val="00487DF0"/>
    <w:rsid w:val="0049062E"/>
    <w:rsid w:val="0049173D"/>
    <w:rsid w:val="00492EBD"/>
    <w:rsid w:val="004940E9"/>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1B18"/>
    <w:rsid w:val="004C228D"/>
    <w:rsid w:val="004C28A4"/>
    <w:rsid w:val="004C2C55"/>
    <w:rsid w:val="004C35F2"/>
    <w:rsid w:val="004C39BD"/>
    <w:rsid w:val="004C3BF5"/>
    <w:rsid w:val="004C4B23"/>
    <w:rsid w:val="004C56C6"/>
    <w:rsid w:val="004C6686"/>
    <w:rsid w:val="004D084A"/>
    <w:rsid w:val="004D1403"/>
    <w:rsid w:val="004D1BA4"/>
    <w:rsid w:val="004D27BF"/>
    <w:rsid w:val="004D2C41"/>
    <w:rsid w:val="004D2F15"/>
    <w:rsid w:val="004D4D04"/>
    <w:rsid w:val="004E01BD"/>
    <w:rsid w:val="004E081A"/>
    <w:rsid w:val="004E2181"/>
    <w:rsid w:val="004E4D46"/>
    <w:rsid w:val="004E5659"/>
    <w:rsid w:val="004E585F"/>
    <w:rsid w:val="004F0663"/>
    <w:rsid w:val="004F166C"/>
    <w:rsid w:val="004F1F42"/>
    <w:rsid w:val="004F24F4"/>
    <w:rsid w:val="004F3D74"/>
    <w:rsid w:val="004F4FF9"/>
    <w:rsid w:val="004F60BB"/>
    <w:rsid w:val="004F7590"/>
    <w:rsid w:val="00500B91"/>
    <w:rsid w:val="00501E2D"/>
    <w:rsid w:val="005020D7"/>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11DB"/>
    <w:rsid w:val="00522D08"/>
    <w:rsid w:val="00523912"/>
    <w:rsid w:val="0052496D"/>
    <w:rsid w:val="00524B83"/>
    <w:rsid w:val="00525B98"/>
    <w:rsid w:val="00525F53"/>
    <w:rsid w:val="00526E79"/>
    <w:rsid w:val="00527818"/>
    <w:rsid w:val="00527A31"/>
    <w:rsid w:val="005308D6"/>
    <w:rsid w:val="00530ED0"/>
    <w:rsid w:val="00531810"/>
    <w:rsid w:val="00532006"/>
    <w:rsid w:val="00540620"/>
    <w:rsid w:val="005413BA"/>
    <w:rsid w:val="00541FC8"/>
    <w:rsid w:val="00543D57"/>
    <w:rsid w:val="00544FEB"/>
    <w:rsid w:val="00545E96"/>
    <w:rsid w:val="00546564"/>
    <w:rsid w:val="00547246"/>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44BE"/>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0FA"/>
    <w:rsid w:val="005A563D"/>
    <w:rsid w:val="005A5770"/>
    <w:rsid w:val="005A583B"/>
    <w:rsid w:val="005A61C0"/>
    <w:rsid w:val="005B2746"/>
    <w:rsid w:val="005B31B8"/>
    <w:rsid w:val="005B43C4"/>
    <w:rsid w:val="005B492F"/>
    <w:rsid w:val="005B4F10"/>
    <w:rsid w:val="005B4F61"/>
    <w:rsid w:val="005B5005"/>
    <w:rsid w:val="005B5BFF"/>
    <w:rsid w:val="005B61DE"/>
    <w:rsid w:val="005C06BD"/>
    <w:rsid w:val="005C54C8"/>
    <w:rsid w:val="005D0BD0"/>
    <w:rsid w:val="005D37EF"/>
    <w:rsid w:val="005D3D38"/>
    <w:rsid w:val="005D40A9"/>
    <w:rsid w:val="005D4649"/>
    <w:rsid w:val="005D47BF"/>
    <w:rsid w:val="005D4E78"/>
    <w:rsid w:val="005D5CC4"/>
    <w:rsid w:val="005D6A8D"/>
    <w:rsid w:val="005D73DA"/>
    <w:rsid w:val="005E0299"/>
    <w:rsid w:val="005E111E"/>
    <w:rsid w:val="005E1A8C"/>
    <w:rsid w:val="005E4B76"/>
    <w:rsid w:val="005F0946"/>
    <w:rsid w:val="005F1371"/>
    <w:rsid w:val="005F241D"/>
    <w:rsid w:val="005F2933"/>
    <w:rsid w:val="00600E3B"/>
    <w:rsid w:val="00604F35"/>
    <w:rsid w:val="0061041D"/>
    <w:rsid w:val="00613D08"/>
    <w:rsid w:val="006140C9"/>
    <w:rsid w:val="0061580A"/>
    <w:rsid w:val="00615A6F"/>
    <w:rsid w:val="00616B88"/>
    <w:rsid w:val="006178D1"/>
    <w:rsid w:val="00621AEF"/>
    <w:rsid w:val="0062228A"/>
    <w:rsid w:val="00624195"/>
    <w:rsid w:val="00625DCA"/>
    <w:rsid w:val="00626D0B"/>
    <w:rsid w:val="00627C8B"/>
    <w:rsid w:val="006318C5"/>
    <w:rsid w:val="006324B1"/>
    <w:rsid w:val="00633162"/>
    <w:rsid w:val="00633E45"/>
    <w:rsid w:val="00634DA7"/>
    <w:rsid w:val="00636455"/>
    <w:rsid w:val="0064105F"/>
    <w:rsid w:val="00641CFE"/>
    <w:rsid w:val="00643339"/>
    <w:rsid w:val="006444EB"/>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06D8"/>
    <w:rsid w:val="006714BE"/>
    <w:rsid w:val="0067307C"/>
    <w:rsid w:val="00673C2D"/>
    <w:rsid w:val="00673F21"/>
    <w:rsid w:val="00674F4F"/>
    <w:rsid w:val="006757AD"/>
    <w:rsid w:val="00676DE0"/>
    <w:rsid w:val="00680216"/>
    <w:rsid w:val="006806AF"/>
    <w:rsid w:val="00681535"/>
    <w:rsid w:val="006841CB"/>
    <w:rsid w:val="00684A0A"/>
    <w:rsid w:val="00686490"/>
    <w:rsid w:val="00686603"/>
    <w:rsid w:val="0068663A"/>
    <w:rsid w:val="0068672B"/>
    <w:rsid w:val="00690260"/>
    <w:rsid w:val="006908C9"/>
    <w:rsid w:val="006908D2"/>
    <w:rsid w:val="006931D3"/>
    <w:rsid w:val="0069387C"/>
    <w:rsid w:val="00694B46"/>
    <w:rsid w:val="00697F8D"/>
    <w:rsid w:val="006A0389"/>
    <w:rsid w:val="006A13AD"/>
    <w:rsid w:val="006A1D26"/>
    <w:rsid w:val="006A1F17"/>
    <w:rsid w:val="006A2A95"/>
    <w:rsid w:val="006A2BE3"/>
    <w:rsid w:val="006A3032"/>
    <w:rsid w:val="006A3655"/>
    <w:rsid w:val="006A4A5F"/>
    <w:rsid w:val="006A5968"/>
    <w:rsid w:val="006A6962"/>
    <w:rsid w:val="006A7426"/>
    <w:rsid w:val="006A7985"/>
    <w:rsid w:val="006B0634"/>
    <w:rsid w:val="006B13A3"/>
    <w:rsid w:val="006B2247"/>
    <w:rsid w:val="006B291D"/>
    <w:rsid w:val="006B4473"/>
    <w:rsid w:val="006B509A"/>
    <w:rsid w:val="006B594B"/>
    <w:rsid w:val="006B5E98"/>
    <w:rsid w:val="006C0012"/>
    <w:rsid w:val="006C0502"/>
    <w:rsid w:val="006C17D4"/>
    <w:rsid w:val="006C2BE4"/>
    <w:rsid w:val="006C3381"/>
    <w:rsid w:val="006C3AAC"/>
    <w:rsid w:val="006C4654"/>
    <w:rsid w:val="006C57DD"/>
    <w:rsid w:val="006C5BD5"/>
    <w:rsid w:val="006D1182"/>
    <w:rsid w:val="006D17B3"/>
    <w:rsid w:val="006D3B75"/>
    <w:rsid w:val="006D5305"/>
    <w:rsid w:val="006D6015"/>
    <w:rsid w:val="006D6465"/>
    <w:rsid w:val="006D6CAB"/>
    <w:rsid w:val="006D723E"/>
    <w:rsid w:val="006D7545"/>
    <w:rsid w:val="006D7B16"/>
    <w:rsid w:val="006E1AEF"/>
    <w:rsid w:val="006E1C57"/>
    <w:rsid w:val="006E270C"/>
    <w:rsid w:val="006E6655"/>
    <w:rsid w:val="006E7A40"/>
    <w:rsid w:val="006F095C"/>
    <w:rsid w:val="006F1CD4"/>
    <w:rsid w:val="006F2146"/>
    <w:rsid w:val="006F2AEC"/>
    <w:rsid w:val="006F51AA"/>
    <w:rsid w:val="006F593D"/>
    <w:rsid w:val="00700A4B"/>
    <w:rsid w:val="00701855"/>
    <w:rsid w:val="00703C67"/>
    <w:rsid w:val="0070483C"/>
    <w:rsid w:val="00704FC1"/>
    <w:rsid w:val="00704FC6"/>
    <w:rsid w:val="00705100"/>
    <w:rsid w:val="00705591"/>
    <w:rsid w:val="00707D21"/>
    <w:rsid w:val="00710679"/>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37DC3"/>
    <w:rsid w:val="00740D83"/>
    <w:rsid w:val="007419E5"/>
    <w:rsid w:val="007422B1"/>
    <w:rsid w:val="00742522"/>
    <w:rsid w:val="007428AF"/>
    <w:rsid w:val="00745075"/>
    <w:rsid w:val="0074572E"/>
    <w:rsid w:val="00745C1C"/>
    <w:rsid w:val="007465D3"/>
    <w:rsid w:val="00747CB4"/>
    <w:rsid w:val="00750D18"/>
    <w:rsid w:val="00751A79"/>
    <w:rsid w:val="00751F63"/>
    <w:rsid w:val="007548BE"/>
    <w:rsid w:val="00754E47"/>
    <w:rsid w:val="007556D7"/>
    <w:rsid w:val="00755767"/>
    <w:rsid w:val="007557B8"/>
    <w:rsid w:val="00755A7A"/>
    <w:rsid w:val="00756A08"/>
    <w:rsid w:val="0075785A"/>
    <w:rsid w:val="00760728"/>
    <w:rsid w:val="0076183B"/>
    <w:rsid w:val="00761E82"/>
    <w:rsid w:val="00761F0F"/>
    <w:rsid w:val="007623E4"/>
    <w:rsid w:val="0076261B"/>
    <w:rsid w:val="00762B4D"/>
    <w:rsid w:val="00763A35"/>
    <w:rsid w:val="00764DD5"/>
    <w:rsid w:val="00766DEB"/>
    <w:rsid w:val="007678E6"/>
    <w:rsid w:val="00770461"/>
    <w:rsid w:val="00771F42"/>
    <w:rsid w:val="00774503"/>
    <w:rsid w:val="007750AE"/>
    <w:rsid w:val="0077570A"/>
    <w:rsid w:val="0077571E"/>
    <w:rsid w:val="0077620B"/>
    <w:rsid w:val="00781C59"/>
    <w:rsid w:val="00783DD5"/>
    <w:rsid w:val="007851AA"/>
    <w:rsid w:val="00785F4C"/>
    <w:rsid w:val="00790094"/>
    <w:rsid w:val="007901F7"/>
    <w:rsid w:val="00791C28"/>
    <w:rsid w:val="00791EA0"/>
    <w:rsid w:val="00792E30"/>
    <w:rsid w:val="0079490A"/>
    <w:rsid w:val="00794D4D"/>
    <w:rsid w:val="0079578B"/>
    <w:rsid w:val="007959F5"/>
    <w:rsid w:val="00795D00"/>
    <w:rsid w:val="00796F20"/>
    <w:rsid w:val="007B0809"/>
    <w:rsid w:val="007B107C"/>
    <w:rsid w:val="007B11DC"/>
    <w:rsid w:val="007B1634"/>
    <w:rsid w:val="007B22A2"/>
    <w:rsid w:val="007B419C"/>
    <w:rsid w:val="007B4346"/>
    <w:rsid w:val="007B492B"/>
    <w:rsid w:val="007B4938"/>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37D9"/>
    <w:rsid w:val="008152B7"/>
    <w:rsid w:val="00816C11"/>
    <w:rsid w:val="00817125"/>
    <w:rsid w:val="008171F1"/>
    <w:rsid w:val="00821F15"/>
    <w:rsid w:val="00822F0D"/>
    <w:rsid w:val="0082397E"/>
    <w:rsid w:val="00823C4D"/>
    <w:rsid w:val="0082638D"/>
    <w:rsid w:val="00827384"/>
    <w:rsid w:val="008279C6"/>
    <w:rsid w:val="008318DA"/>
    <w:rsid w:val="0083356F"/>
    <w:rsid w:val="00833894"/>
    <w:rsid w:val="00833DE4"/>
    <w:rsid w:val="00834B07"/>
    <w:rsid w:val="00834E9E"/>
    <w:rsid w:val="00834FC7"/>
    <w:rsid w:val="00835A88"/>
    <w:rsid w:val="00835E8F"/>
    <w:rsid w:val="008374CA"/>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497C"/>
    <w:rsid w:val="00864C3D"/>
    <w:rsid w:val="00865665"/>
    <w:rsid w:val="00870376"/>
    <w:rsid w:val="008739E5"/>
    <w:rsid w:val="00873B08"/>
    <w:rsid w:val="008740D7"/>
    <w:rsid w:val="008748C3"/>
    <w:rsid w:val="00875215"/>
    <w:rsid w:val="00875F95"/>
    <w:rsid w:val="008822AB"/>
    <w:rsid w:val="00884249"/>
    <w:rsid w:val="00885A97"/>
    <w:rsid w:val="00885D89"/>
    <w:rsid w:val="00887CD8"/>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001C"/>
    <w:rsid w:val="008B1523"/>
    <w:rsid w:val="008B1627"/>
    <w:rsid w:val="008B2687"/>
    <w:rsid w:val="008B2777"/>
    <w:rsid w:val="008B368F"/>
    <w:rsid w:val="008B39AE"/>
    <w:rsid w:val="008B3AA8"/>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11BD"/>
    <w:rsid w:val="008D1C79"/>
    <w:rsid w:val="008D2BFB"/>
    <w:rsid w:val="008D34C7"/>
    <w:rsid w:val="008D3A40"/>
    <w:rsid w:val="008D46B1"/>
    <w:rsid w:val="008D572B"/>
    <w:rsid w:val="008D5B2B"/>
    <w:rsid w:val="008D61F3"/>
    <w:rsid w:val="008E14F8"/>
    <w:rsid w:val="008E1D29"/>
    <w:rsid w:val="008E295A"/>
    <w:rsid w:val="008E429A"/>
    <w:rsid w:val="008E485B"/>
    <w:rsid w:val="008E7E91"/>
    <w:rsid w:val="008F04DF"/>
    <w:rsid w:val="008F0D28"/>
    <w:rsid w:val="008F16E2"/>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A7E"/>
    <w:rsid w:val="00915792"/>
    <w:rsid w:val="00916756"/>
    <w:rsid w:val="00924C40"/>
    <w:rsid w:val="00925775"/>
    <w:rsid w:val="00927032"/>
    <w:rsid w:val="009273C5"/>
    <w:rsid w:val="009279CC"/>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6C68"/>
    <w:rsid w:val="00947C83"/>
    <w:rsid w:val="00951364"/>
    <w:rsid w:val="00953C42"/>
    <w:rsid w:val="009550DE"/>
    <w:rsid w:val="0095677E"/>
    <w:rsid w:val="00960850"/>
    <w:rsid w:val="00960ED8"/>
    <w:rsid w:val="00961399"/>
    <w:rsid w:val="00961B26"/>
    <w:rsid w:val="00961E77"/>
    <w:rsid w:val="0096437B"/>
    <w:rsid w:val="009651BB"/>
    <w:rsid w:val="00965B92"/>
    <w:rsid w:val="00966865"/>
    <w:rsid w:val="009671D8"/>
    <w:rsid w:val="0097403B"/>
    <w:rsid w:val="009749E8"/>
    <w:rsid w:val="00974D15"/>
    <w:rsid w:val="00975AD3"/>
    <w:rsid w:val="00980ADE"/>
    <w:rsid w:val="00980E17"/>
    <w:rsid w:val="009822A0"/>
    <w:rsid w:val="00982E60"/>
    <w:rsid w:val="00983034"/>
    <w:rsid w:val="009852E7"/>
    <w:rsid w:val="00987BC1"/>
    <w:rsid w:val="009916E2"/>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4145"/>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1EC5"/>
    <w:rsid w:val="009D205E"/>
    <w:rsid w:val="009D3C38"/>
    <w:rsid w:val="009D40B8"/>
    <w:rsid w:val="009D4E23"/>
    <w:rsid w:val="009D5131"/>
    <w:rsid w:val="009D5471"/>
    <w:rsid w:val="009D5D1B"/>
    <w:rsid w:val="009D60E8"/>
    <w:rsid w:val="009D6A15"/>
    <w:rsid w:val="009D7407"/>
    <w:rsid w:val="009E113B"/>
    <w:rsid w:val="009E2827"/>
    <w:rsid w:val="009E2A37"/>
    <w:rsid w:val="009E4087"/>
    <w:rsid w:val="009F0B7F"/>
    <w:rsid w:val="009F13BE"/>
    <w:rsid w:val="009F330C"/>
    <w:rsid w:val="009F76CE"/>
    <w:rsid w:val="00A00E17"/>
    <w:rsid w:val="00A00E90"/>
    <w:rsid w:val="00A014A3"/>
    <w:rsid w:val="00A014E4"/>
    <w:rsid w:val="00A01998"/>
    <w:rsid w:val="00A04E3C"/>
    <w:rsid w:val="00A075BF"/>
    <w:rsid w:val="00A07D1E"/>
    <w:rsid w:val="00A10136"/>
    <w:rsid w:val="00A10669"/>
    <w:rsid w:val="00A12A29"/>
    <w:rsid w:val="00A13EB3"/>
    <w:rsid w:val="00A13F56"/>
    <w:rsid w:val="00A14A01"/>
    <w:rsid w:val="00A14ACE"/>
    <w:rsid w:val="00A201F5"/>
    <w:rsid w:val="00A20BA2"/>
    <w:rsid w:val="00A20C7B"/>
    <w:rsid w:val="00A20E50"/>
    <w:rsid w:val="00A225AE"/>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5579D"/>
    <w:rsid w:val="00A60D89"/>
    <w:rsid w:val="00A60DAC"/>
    <w:rsid w:val="00A615EF"/>
    <w:rsid w:val="00A637AE"/>
    <w:rsid w:val="00A67B4A"/>
    <w:rsid w:val="00A70BAE"/>
    <w:rsid w:val="00A7160B"/>
    <w:rsid w:val="00A71795"/>
    <w:rsid w:val="00A72484"/>
    <w:rsid w:val="00A72753"/>
    <w:rsid w:val="00A73B32"/>
    <w:rsid w:val="00A73EF5"/>
    <w:rsid w:val="00A75BB6"/>
    <w:rsid w:val="00A76977"/>
    <w:rsid w:val="00A77FBF"/>
    <w:rsid w:val="00A80DAE"/>
    <w:rsid w:val="00A811C1"/>
    <w:rsid w:val="00A84C7F"/>
    <w:rsid w:val="00A85A8A"/>
    <w:rsid w:val="00A85DFC"/>
    <w:rsid w:val="00A86177"/>
    <w:rsid w:val="00A86724"/>
    <w:rsid w:val="00A87C24"/>
    <w:rsid w:val="00A90C2D"/>
    <w:rsid w:val="00A91444"/>
    <w:rsid w:val="00A91925"/>
    <w:rsid w:val="00A923BC"/>
    <w:rsid w:val="00A923E0"/>
    <w:rsid w:val="00A92A5C"/>
    <w:rsid w:val="00A9338D"/>
    <w:rsid w:val="00A95990"/>
    <w:rsid w:val="00A966ED"/>
    <w:rsid w:val="00A979E2"/>
    <w:rsid w:val="00A97CA5"/>
    <w:rsid w:val="00AA03C9"/>
    <w:rsid w:val="00AA153D"/>
    <w:rsid w:val="00AA19AF"/>
    <w:rsid w:val="00AA3B1F"/>
    <w:rsid w:val="00AA412D"/>
    <w:rsid w:val="00AA425E"/>
    <w:rsid w:val="00AB0581"/>
    <w:rsid w:val="00AB128D"/>
    <w:rsid w:val="00AB2428"/>
    <w:rsid w:val="00AB2812"/>
    <w:rsid w:val="00AB4D56"/>
    <w:rsid w:val="00AB4E36"/>
    <w:rsid w:val="00AB5E61"/>
    <w:rsid w:val="00AB76B1"/>
    <w:rsid w:val="00AB7A3D"/>
    <w:rsid w:val="00AC0544"/>
    <w:rsid w:val="00AC1850"/>
    <w:rsid w:val="00AC2B24"/>
    <w:rsid w:val="00AC3138"/>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050"/>
    <w:rsid w:val="00B05656"/>
    <w:rsid w:val="00B06352"/>
    <w:rsid w:val="00B11666"/>
    <w:rsid w:val="00B129BF"/>
    <w:rsid w:val="00B14857"/>
    <w:rsid w:val="00B151FD"/>
    <w:rsid w:val="00B1549E"/>
    <w:rsid w:val="00B165FD"/>
    <w:rsid w:val="00B16B7C"/>
    <w:rsid w:val="00B20950"/>
    <w:rsid w:val="00B2176A"/>
    <w:rsid w:val="00B21A9A"/>
    <w:rsid w:val="00B21BD2"/>
    <w:rsid w:val="00B2507D"/>
    <w:rsid w:val="00B25DF9"/>
    <w:rsid w:val="00B26411"/>
    <w:rsid w:val="00B267C2"/>
    <w:rsid w:val="00B26C78"/>
    <w:rsid w:val="00B3107B"/>
    <w:rsid w:val="00B31E3C"/>
    <w:rsid w:val="00B32C7C"/>
    <w:rsid w:val="00B337A2"/>
    <w:rsid w:val="00B33FE3"/>
    <w:rsid w:val="00B35280"/>
    <w:rsid w:val="00B3555B"/>
    <w:rsid w:val="00B35A25"/>
    <w:rsid w:val="00B36410"/>
    <w:rsid w:val="00B36C9C"/>
    <w:rsid w:val="00B375E9"/>
    <w:rsid w:val="00B40D70"/>
    <w:rsid w:val="00B40E7E"/>
    <w:rsid w:val="00B43EF9"/>
    <w:rsid w:val="00B440BC"/>
    <w:rsid w:val="00B445A3"/>
    <w:rsid w:val="00B46039"/>
    <w:rsid w:val="00B465A4"/>
    <w:rsid w:val="00B50370"/>
    <w:rsid w:val="00B513D9"/>
    <w:rsid w:val="00B523FA"/>
    <w:rsid w:val="00B52982"/>
    <w:rsid w:val="00B52B5E"/>
    <w:rsid w:val="00B53231"/>
    <w:rsid w:val="00B554F4"/>
    <w:rsid w:val="00B57AD5"/>
    <w:rsid w:val="00B61937"/>
    <w:rsid w:val="00B61D1B"/>
    <w:rsid w:val="00B61E8D"/>
    <w:rsid w:val="00B61EB1"/>
    <w:rsid w:val="00B621F7"/>
    <w:rsid w:val="00B64D6A"/>
    <w:rsid w:val="00B67888"/>
    <w:rsid w:val="00B72E05"/>
    <w:rsid w:val="00B72FA6"/>
    <w:rsid w:val="00B734C9"/>
    <w:rsid w:val="00B76738"/>
    <w:rsid w:val="00B77AB7"/>
    <w:rsid w:val="00B77F02"/>
    <w:rsid w:val="00B80273"/>
    <w:rsid w:val="00B8115D"/>
    <w:rsid w:val="00B81A98"/>
    <w:rsid w:val="00B82595"/>
    <w:rsid w:val="00B84852"/>
    <w:rsid w:val="00B85014"/>
    <w:rsid w:val="00B86111"/>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D99"/>
    <w:rsid w:val="00BC0881"/>
    <w:rsid w:val="00BC5F8F"/>
    <w:rsid w:val="00BC6180"/>
    <w:rsid w:val="00BC691C"/>
    <w:rsid w:val="00BD0156"/>
    <w:rsid w:val="00BD0511"/>
    <w:rsid w:val="00BD1677"/>
    <w:rsid w:val="00BD5112"/>
    <w:rsid w:val="00BD52BA"/>
    <w:rsid w:val="00BD531B"/>
    <w:rsid w:val="00BD6198"/>
    <w:rsid w:val="00BD6D31"/>
    <w:rsid w:val="00BD7BD7"/>
    <w:rsid w:val="00BE0DA9"/>
    <w:rsid w:val="00BE1EC9"/>
    <w:rsid w:val="00BE2977"/>
    <w:rsid w:val="00BE6870"/>
    <w:rsid w:val="00BE6930"/>
    <w:rsid w:val="00BE779E"/>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5E43"/>
    <w:rsid w:val="00C0605F"/>
    <w:rsid w:val="00C06952"/>
    <w:rsid w:val="00C07596"/>
    <w:rsid w:val="00C076D6"/>
    <w:rsid w:val="00C1077A"/>
    <w:rsid w:val="00C11BA3"/>
    <w:rsid w:val="00C12244"/>
    <w:rsid w:val="00C12AF2"/>
    <w:rsid w:val="00C139B0"/>
    <w:rsid w:val="00C1455E"/>
    <w:rsid w:val="00C15369"/>
    <w:rsid w:val="00C1544C"/>
    <w:rsid w:val="00C154F1"/>
    <w:rsid w:val="00C17344"/>
    <w:rsid w:val="00C20096"/>
    <w:rsid w:val="00C209B5"/>
    <w:rsid w:val="00C2103E"/>
    <w:rsid w:val="00C226C8"/>
    <w:rsid w:val="00C2308A"/>
    <w:rsid w:val="00C23278"/>
    <w:rsid w:val="00C23C71"/>
    <w:rsid w:val="00C23D4E"/>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5F4B"/>
    <w:rsid w:val="00C4655D"/>
    <w:rsid w:val="00C465CC"/>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0026"/>
    <w:rsid w:val="00C8133E"/>
    <w:rsid w:val="00C816FC"/>
    <w:rsid w:val="00C81A10"/>
    <w:rsid w:val="00C8264B"/>
    <w:rsid w:val="00C82B35"/>
    <w:rsid w:val="00C82DE6"/>
    <w:rsid w:val="00C83C27"/>
    <w:rsid w:val="00C85EC6"/>
    <w:rsid w:val="00C86BD7"/>
    <w:rsid w:val="00C874E5"/>
    <w:rsid w:val="00C90FB6"/>
    <w:rsid w:val="00C911BF"/>
    <w:rsid w:val="00C913D8"/>
    <w:rsid w:val="00C91B90"/>
    <w:rsid w:val="00C91FB7"/>
    <w:rsid w:val="00C925B6"/>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311B"/>
    <w:rsid w:val="00CC50AB"/>
    <w:rsid w:val="00CC5F6B"/>
    <w:rsid w:val="00CC7DC9"/>
    <w:rsid w:val="00CD0A19"/>
    <w:rsid w:val="00CD0ED9"/>
    <w:rsid w:val="00CD1009"/>
    <w:rsid w:val="00CD1EB7"/>
    <w:rsid w:val="00CD24B7"/>
    <w:rsid w:val="00CD2E77"/>
    <w:rsid w:val="00CD64F8"/>
    <w:rsid w:val="00CD67F2"/>
    <w:rsid w:val="00CD713F"/>
    <w:rsid w:val="00CE0692"/>
    <w:rsid w:val="00CE09EE"/>
    <w:rsid w:val="00CE2A7D"/>
    <w:rsid w:val="00CE3E26"/>
    <w:rsid w:val="00CE50BB"/>
    <w:rsid w:val="00CE7432"/>
    <w:rsid w:val="00CE7978"/>
    <w:rsid w:val="00CE7E49"/>
    <w:rsid w:val="00CF34DF"/>
    <w:rsid w:val="00CF4ADE"/>
    <w:rsid w:val="00CF7360"/>
    <w:rsid w:val="00D00568"/>
    <w:rsid w:val="00D0091C"/>
    <w:rsid w:val="00D01A62"/>
    <w:rsid w:val="00D01FA4"/>
    <w:rsid w:val="00D0269A"/>
    <w:rsid w:val="00D02D00"/>
    <w:rsid w:val="00D054F5"/>
    <w:rsid w:val="00D05AA5"/>
    <w:rsid w:val="00D07508"/>
    <w:rsid w:val="00D105DF"/>
    <w:rsid w:val="00D11A30"/>
    <w:rsid w:val="00D124FC"/>
    <w:rsid w:val="00D12B84"/>
    <w:rsid w:val="00D13021"/>
    <w:rsid w:val="00D14143"/>
    <w:rsid w:val="00D167AB"/>
    <w:rsid w:val="00D16E44"/>
    <w:rsid w:val="00D16EE3"/>
    <w:rsid w:val="00D17D13"/>
    <w:rsid w:val="00D2288F"/>
    <w:rsid w:val="00D22C87"/>
    <w:rsid w:val="00D23867"/>
    <w:rsid w:val="00D23959"/>
    <w:rsid w:val="00D239D3"/>
    <w:rsid w:val="00D2408B"/>
    <w:rsid w:val="00D2496E"/>
    <w:rsid w:val="00D26183"/>
    <w:rsid w:val="00D2667A"/>
    <w:rsid w:val="00D315C8"/>
    <w:rsid w:val="00D31E7C"/>
    <w:rsid w:val="00D3271F"/>
    <w:rsid w:val="00D3374B"/>
    <w:rsid w:val="00D34BC3"/>
    <w:rsid w:val="00D34D7F"/>
    <w:rsid w:val="00D35C4F"/>
    <w:rsid w:val="00D35DA8"/>
    <w:rsid w:val="00D366FF"/>
    <w:rsid w:val="00D3673D"/>
    <w:rsid w:val="00D40CB5"/>
    <w:rsid w:val="00D42E8B"/>
    <w:rsid w:val="00D43E9E"/>
    <w:rsid w:val="00D445EE"/>
    <w:rsid w:val="00D44E23"/>
    <w:rsid w:val="00D462B5"/>
    <w:rsid w:val="00D46496"/>
    <w:rsid w:val="00D467B3"/>
    <w:rsid w:val="00D518E6"/>
    <w:rsid w:val="00D56C63"/>
    <w:rsid w:val="00D57CA5"/>
    <w:rsid w:val="00D57E7A"/>
    <w:rsid w:val="00D600BD"/>
    <w:rsid w:val="00D60EDE"/>
    <w:rsid w:val="00D61F29"/>
    <w:rsid w:val="00D622E8"/>
    <w:rsid w:val="00D62B80"/>
    <w:rsid w:val="00D62C52"/>
    <w:rsid w:val="00D63CA0"/>
    <w:rsid w:val="00D660DA"/>
    <w:rsid w:val="00D67352"/>
    <w:rsid w:val="00D7094D"/>
    <w:rsid w:val="00D724FD"/>
    <w:rsid w:val="00D72B39"/>
    <w:rsid w:val="00D73657"/>
    <w:rsid w:val="00D742FB"/>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BBA"/>
    <w:rsid w:val="00DB74FF"/>
    <w:rsid w:val="00DC2D4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DC5"/>
    <w:rsid w:val="00DE50D1"/>
    <w:rsid w:val="00DE53BB"/>
    <w:rsid w:val="00DE5904"/>
    <w:rsid w:val="00DE5D7F"/>
    <w:rsid w:val="00DE5FF9"/>
    <w:rsid w:val="00DE6901"/>
    <w:rsid w:val="00DE6995"/>
    <w:rsid w:val="00DE77CD"/>
    <w:rsid w:val="00DE787C"/>
    <w:rsid w:val="00DF035D"/>
    <w:rsid w:val="00DF07B9"/>
    <w:rsid w:val="00DF0A35"/>
    <w:rsid w:val="00DF0F0D"/>
    <w:rsid w:val="00DF167B"/>
    <w:rsid w:val="00DF47C3"/>
    <w:rsid w:val="00DF7373"/>
    <w:rsid w:val="00DF77D0"/>
    <w:rsid w:val="00E02253"/>
    <w:rsid w:val="00E0301C"/>
    <w:rsid w:val="00E063B0"/>
    <w:rsid w:val="00E07950"/>
    <w:rsid w:val="00E106FD"/>
    <w:rsid w:val="00E12354"/>
    <w:rsid w:val="00E126CC"/>
    <w:rsid w:val="00E13CC7"/>
    <w:rsid w:val="00E176BE"/>
    <w:rsid w:val="00E21393"/>
    <w:rsid w:val="00E21BB7"/>
    <w:rsid w:val="00E23AA8"/>
    <w:rsid w:val="00E24422"/>
    <w:rsid w:val="00E24842"/>
    <w:rsid w:val="00E26A7C"/>
    <w:rsid w:val="00E32091"/>
    <w:rsid w:val="00E33198"/>
    <w:rsid w:val="00E33AB9"/>
    <w:rsid w:val="00E3403A"/>
    <w:rsid w:val="00E341A2"/>
    <w:rsid w:val="00E35B8D"/>
    <w:rsid w:val="00E36956"/>
    <w:rsid w:val="00E36EE8"/>
    <w:rsid w:val="00E3786C"/>
    <w:rsid w:val="00E40563"/>
    <w:rsid w:val="00E42083"/>
    <w:rsid w:val="00E42A78"/>
    <w:rsid w:val="00E4607D"/>
    <w:rsid w:val="00E472F1"/>
    <w:rsid w:val="00E47DA8"/>
    <w:rsid w:val="00E47F3C"/>
    <w:rsid w:val="00E507B8"/>
    <w:rsid w:val="00E51985"/>
    <w:rsid w:val="00E5204C"/>
    <w:rsid w:val="00E5234D"/>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4217"/>
    <w:rsid w:val="00E744D6"/>
    <w:rsid w:val="00E75928"/>
    <w:rsid w:val="00E75BE4"/>
    <w:rsid w:val="00E765F0"/>
    <w:rsid w:val="00E771A2"/>
    <w:rsid w:val="00E77EB2"/>
    <w:rsid w:val="00E801FD"/>
    <w:rsid w:val="00E8058A"/>
    <w:rsid w:val="00E811FD"/>
    <w:rsid w:val="00E8280A"/>
    <w:rsid w:val="00E84453"/>
    <w:rsid w:val="00E845E2"/>
    <w:rsid w:val="00E86368"/>
    <w:rsid w:val="00E870F1"/>
    <w:rsid w:val="00E90278"/>
    <w:rsid w:val="00E91E88"/>
    <w:rsid w:val="00E924B8"/>
    <w:rsid w:val="00E927DF"/>
    <w:rsid w:val="00E934A4"/>
    <w:rsid w:val="00E93856"/>
    <w:rsid w:val="00E942A4"/>
    <w:rsid w:val="00E94484"/>
    <w:rsid w:val="00E9483C"/>
    <w:rsid w:val="00E97466"/>
    <w:rsid w:val="00E97975"/>
    <w:rsid w:val="00EA01DA"/>
    <w:rsid w:val="00EA095B"/>
    <w:rsid w:val="00EA0E18"/>
    <w:rsid w:val="00EA2189"/>
    <w:rsid w:val="00EA2A9B"/>
    <w:rsid w:val="00EA3349"/>
    <w:rsid w:val="00EA355B"/>
    <w:rsid w:val="00EA4EA3"/>
    <w:rsid w:val="00EA5235"/>
    <w:rsid w:val="00EA64D7"/>
    <w:rsid w:val="00EA73D6"/>
    <w:rsid w:val="00EB02E1"/>
    <w:rsid w:val="00EB0708"/>
    <w:rsid w:val="00EB094F"/>
    <w:rsid w:val="00EB1319"/>
    <w:rsid w:val="00EB3985"/>
    <w:rsid w:val="00EB4252"/>
    <w:rsid w:val="00EB50A6"/>
    <w:rsid w:val="00EB5E97"/>
    <w:rsid w:val="00EB6FEA"/>
    <w:rsid w:val="00EB702A"/>
    <w:rsid w:val="00EB75B1"/>
    <w:rsid w:val="00EC0182"/>
    <w:rsid w:val="00EC05D0"/>
    <w:rsid w:val="00EC23B0"/>
    <w:rsid w:val="00EC27C9"/>
    <w:rsid w:val="00EC3063"/>
    <w:rsid w:val="00EC3C6A"/>
    <w:rsid w:val="00EC462A"/>
    <w:rsid w:val="00EC66F6"/>
    <w:rsid w:val="00EC69D0"/>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1AC2"/>
    <w:rsid w:val="00F02620"/>
    <w:rsid w:val="00F0524A"/>
    <w:rsid w:val="00F0640D"/>
    <w:rsid w:val="00F070B2"/>
    <w:rsid w:val="00F1139E"/>
    <w:rsid w:val="00F12D23"/>
    <w:rsid w:val="00F14CFB"/>
    <w:rsid w:val="00F16116"/>
    <w:rsid w:val="00F167A8"/>
    <w:rsid w:val="00F16C8C"/>
    <w:rsid w:val="00F16DAA"/>
    <w:rsid w:val="00F17186"/>
    <w:rsid w:val="00F20633"/>
    <w:rsid w:val="00F208CA"/>
    <w:rsid w:val="00F21225"/>
    <w:rsid w:val="00F21AF2"/>
    <w:rsid w:val="00F225A8"/>
    <w:rsid w:val="00F22B21"/>
    <w:rsid w:val="00F22BE3"/>
    <w:rsid w:val="00F2389B"/>
    <w:rsid w:val="00F23F73"/>
    <w:rsid w:val="00F2462E"/>
    <w:rsid w:val="00F25D9B"/>
    <w:rsid w:val="00F26D98"/>
    <w:rsid w:val="00F30783"/>
    <w:rsid w:val="00F3223F"/>
    <w:rsid w:val="00F32A69"/>
    <w:rsid w:val="00F33096"/>
    <w:rsid w:val="00F332B0"/>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07E9"/>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09F"/>
    <w:rsid w:val="00F9223F"/>
    <w:rsid w:val="00F9420E"/>
    <w:rsid w:val="00F94782"/>
    <w:rsid w:val="00F948B9"/>
    <w:rsid w:val="00F9584B"/>
    <w:rsid w:val="00F95A02"/>
    <w:rsid w:val="00F97123"/>
    <w:rsid w:val="00F9749E"/>
    <w:rsid w:val="00F97A75"/>
    <w:rsid w:val="00FA1102"/>
    <w:rsid w:val="00FA1A4A"/>
    <w:rsid w:val="00FA3AF6"/>
    <w:rsid w:val="00FA3D8E"/>
    <w:rsid w:val="00FA41C9"/>
    <w:rsid w:val="00FA60EE"/>
    <w:rsid w:val="00FA6DF4"/>
    <w:rsid w:val="00FA708F"/>
    <w:rsid w:val="00FA740D"/>
    <w:rsid w:val="00FA7592"/>
    <w:rsid w:val="00FA75F9"/>
    <w:rsid w:val="00FB0312"/>
    <w:rsid w:val="00FB1E04"/>
    <w:rsid w:val="00FB201C"/>
    <w:rsid w:val="00FB22FE"/>
    <w:rsid w:val="00FB4BE8"/>
    <w:rsid w:val="00FB4E95"/>
    <w:rsid w:val="00FB6615"/>
    <w:rsid w:val="00FC0852"/>
    <w:rsid w:val="00FC12F8"/>
    <w:rsid w:val="00FC1739"/>
    <w:rsid w:val="00FC287F"/>
    <w:rsid w:val="00FC38FF"/>
    <w:rsid w:val="00FC4427"/>
    <w:rsid w:val="00FC6414"/>
    <w:rsid w:val="00FC6EE9"/>
    <w:rsid w:val="00FC777A"/>
    <w:rsid w:val="00FD0BC1"/>
    <w:rsid w:val="00FD23A6"/>
    <w:rsid w:val="00FD3424"/>
    <w:rsid w:val="00FD37DA"/>
    <w:rsid w:val="00FD3E53"/>
    <w:rsid w:val="00FD3ED3"/>
    <w:rsid w:val="00FD5E06"/>
    <w:rsid w:val="00FD768B"/>
    <w:rsid w:val="00FD7A9E"/>
    <w:rsid w:val="00FE2FE7"/>
    <w:rsid w:val="00FE4049"/>
    <w:rsid w:val="00FE5DA4"/>
    <w:rsid w:val="00FE6359"/>
    <w:rsid w:val="00FF096C"/>
    <w:rsid w:val="00FF13B8"/>
    <w:rsid w:val="00FF2071"/>
    <w:rsid w:val="00FF2888"/>
    <w:rsid w:val="00FF4353"/>
    <w:rsid w:val="00FF44A7"/>
    <w:rsid w:val="0382633D"/>
    <w:rsid w:val="05549DA1"/>
    <w:rsid w:val="0C0031D0"/>
    <w:rsid w:val="0F4B9EE2"/>
    <w:rsid w:val="0F64C73F"/>
    <w:rsid w:val="17D46502"/>
    <w:rsid w:val="18F6370E"/>
    <w:rsid w:val="1EB37B7B"/>
    <w:rsid w:val="22A150F4"/>
    <w:rsid w:val="22C33188"/>
    <w:rsid w:val="22E898CD"/>
    <w:rsid w:val="2C45BBB0"/>
    <w:rsid w:val="2E02752D"/>
    <w:rsid w:val="35BEB5F5"/>
    <w:rsid w:val="3AB60CF3"/>
    <w:rsid w:val="40797A57"/>
    <w:rsid w:val="45466A65"/>
    <w:rsid w:val="464661D0"/>
    <w:rsid w:val="478FCED4"/>
    <w:rsid w:val="4BB34503"/>
    <w:rsid w:val="4FBB219D"/>
    <w:rsid w:val="57759313"/>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C6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C05E43"/>
    <w:pPr>
      <w:numPr>
        <w:numId w:val="3"/>
      </w:numPr>
      <w:spacing w:before="240" w:after="240" w:line="276" w:lineRule="auto"/>
    </w:pPr>
    <w:rPr>
      <w:b/>
      <w:szCs w:val="18"/>
    </w:rPr>
  </w:style>
  <w:style w:type="character" w:customStyle="1" w:styleId="ObservationChar">
    <w:name w:val="Observation Char"/>
    <w:basedOn w:val="B-BodyChar"/>
    <w:link w:val="Observation"/>
    <w:rsid w:val="00C05E43"/>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C3138"/>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NOZchn">
    <w:name w:val="NO Zchn"/>
    <w:locked/>
    <w:rsid w:val="00D12B84"/>
  </w:style>
  <w:style w:type="character" w:customStyle="1" w:styleId="B1Char">
    <w:name w:val="B1 Char"/>
    <w:qFormat/>
    <w:locked/>
    <w:rsid w:val="00D12B84"/>
  </w:style>
  <w:style w:type="character" w:customStyle="1" w:styleId="EditorsNoteCharChar">
    <w:name w:val="Editor's Note Char Char"/>
    <w:link w:val="EditorsNote"/>
    <w:locked/>
    <w:rsid w:val="00431462"/>
    <w:rPr>
      <w:color w:val="FF0000"/>
    </w:rPr>
  </w:style>
  <w:style w:type="paragraph" w:customStyle="1" w:styleId="EditorsNote">
    <w:name w:val="Editor's Note"/>
    <w:basedOn w:val="NO"/>
    <w:link w:val="EditorsNoteCharChar"/>
    <w:rsid w:val="00431462"/>
    <w:pPr>
      <w:overflowPunct w:val="0"/>
      <w:autoSpaceDE w:val="0"/>
      <w:autoSpaceDN w:val="0"/>
      <w:adjustRightInd w:val="0"/>
      <w:ind w:left="1559" w:hanging="1276"/>
    </w:pPr>
    <w:rPr>
      <w:rFonts w:ascii="Calibri" w:eastAsia="SimSun" w:hAnsi="Calibri"/>
      <w:color w:val="FF0000"/>
      <w:lang w:val="en-US"/>
    </w:rPr>
  </w:style>
  <w:style w:type="character" w:customStyle="1" w:styleId="B2Char">
    <w:name w:val="B2 Char"/>
    <w:link w:val="B20"/>
    <w:locked/>
    <w:rsid w:val="00431462"/>
  </w:style>
  <w:style w:type="paragraph" w:customStyle="1" w:styleId="B20">
    <w:name w:val="B2"/>
    <w:basedOn w:val="List2"/>
    <w:link w:val="B2Char"/>
    <w:rsid w:val="00431462"/>
    <w:pPr>
      <w:ind w:left="851" w:hanging="284"/>
      <w:contextualSpacing w:val="0"/>
      <w:textAlignment w:val="auto"/>
    </w:pPr>
    <w:rPr>
      <w:rFonts w:ascii="Calibri" w:eastAsia="SimSun" w:hAnsi="Calibri"/>
      <w:lang w:val="en-US"/>
    </w:rPr>
  </w:style>
  <w:style w:type="paragraph" w:styleId="List2">
    <w:name w:val="List 2"/>
    <w:basedOn w:val="Normal"/>
    <w:uiPriority w:val="99"/>
    <w:semiHidden/>
    <w:unhideWhenUsed/>
    <w:rsid w:val="00431462"/>
    <w:pPr>
      <w:ind w:left="720" w:hanging="360"/>
      <w:contextualSpacing/>
    </w:pPr>
  </w:style>
  <w:style w:type="character" w:styleId="UnresolvedMention">
    <w:name w:val="Unresolved Mention"/>
    <w:basedOn w:val="DefaultParagraphFont"/>
    <w:uiPriority w:val="99"/>
    <w:semiHidden/>
    <w:unhideWhenUsed/>
    <w:rsid w:val="00D07508"/>
    <w:rPr>
      <w:color w:val="605E5C"/>
      <w:shd w:val="clear" w:color="auto" w:fill="E1DFDD"/>
    </w:rPr>
  </w:style>
  <w:style w:type="paragraph" w:customStyle="1" w:styleId="pl">
    <w:name w:val="p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9E2827"/>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191849231">
      <w:bodyDiv w:val="1"/>
      <w:marLeft w:val="0"/>
      <w:marRight w:val="0"/>
      <w:marTop w:val="0"/>
      <w:marBottom w:val="0"/>
      <w:divBdr>
        <w:top w:val="none" w:sz="0" w:space="0" w:color="auto"/>
        <w:left w:val="none" w:sz="0" w:space="0" w:color="auto"/>
        <w:bottom w:val="none" w:sz="0" w:space="0" w:color="auto"/>
        <w:right w:val="none" w:sz="0" w:space="0" w:color="auto"/>
      </w:divBdr>
    </w:div>
    <w:div w:id="194078166">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27505198">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1426744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39216917">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093280080">
      <w:bodyDiv w:val="1"/>
      <w:marLeft w:val="0"/>
      <w:marRight w:val="0"/>
      <w:marTop w:val="0"/>
      <w:marBottom w:val="0"/>
      <w:divBdr>
        <w:top w:val="none" w:sz="0" w:space="0" w:color="auto"/>
        <w:left w:val="none" w:sz="0" w:space="0" w:color="auto"/>
        <w:bottom w:val="none" w:sz="0" w:space="0" w:color="auto"/>
        <w:right w:val="none" w:sz="0" w:space="0" w:color="auto"/>
      </w:divBdr>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3849757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59882081">
      <w:bodyDiv w:val="1"/>
      <w:marLeft w:val="0"/>
      <w:marRight w:val="0"/>
      <w:marTop w:val="0"/>
      <w:marBottom w:val="0"/>
      <w:divBdr>
        <w:top w:val="none" w:sz="0" w:space="0" w:color="auto"/>
        <w:left w:val="none" w:sz="0" w:space="0" w:color="auto"/>
        <w:bottom w:val="none" w:sz="0" w:space="0" w:color="auto"/>
        <w:right w:val="none" w:sz="0" w:space="0" w:color="auto"/>
      </w:divBdr>
      <w:divsChild>
        <w:div w:id="2042702880">
          <w:marLeft w:val="360"/>
          <w:marRight w:val="0"/>
          <w:marTop w:val="200"/>
          <w:marBottom w:val="0"/>
          <w:divBdr>
            <w:top w:val="none" w:sz="0" w:space="0" w:color="auto"/>
            <w:left w:val="none" w:sz="0" w:space="0" w:color="auto"/>
            <w:bottom w:val="none" w:sz="0" w:space="0" w:color="auto"/>
            <w:right w:val="none" w:sz="0" w:space="0" w:color="auto"/>
          </w:divBdr>
        </w:div>
        <w:div w:id="2123107647">
          <w:marLeft w:val="360"/>
          <w:marRight w:val="0"/>
          <w:marTop w:val="200"/>
          <w:marBottom w:val="0"/>
          <w:divBdr>
            <w:top w:val="none" w:sz="0" w:space="0" w:color="auto"/>
            <w:left w:val="none" w:sz="0" w:space="0" w:color="auto"/>
            <w:bottom w:val="none" w:sz="0" w:space="0" w:color="auto"/>
            <w:right w:val="none" w:sz="0" w:space="0" w:color="auto"/>
          </w:divBdr>
        </w:div>
        <w:div w:id="578828781">
          <w:marLeft w:val="360"/>
          <w:marRight w:val="0"/>
          <w:marTop w:val="20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131539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11085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govinfo.gov/content/pkg/FR-2021-01-15/pdf/2020-28948.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184</TotalTime>
  <Pages>10</Pages>
  <Words>3455</Words>
  <Characters>19698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NR UAV PC5-BRID</vt:lpstr>
    </vt:vector>
  </TitlesOfParts>
  <Company>Qualcomm Incorporated</Company>
  <LinksUpToDate>false</LinksUpToDate>
  <CharactersWithSpaces>23107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UAV PC5-BRID</dc:title>
  <dc:subject/>
  <dc:creator>Umesh Phuyal</dc:creator>
  <cp:keywords/>
  <dc:description/>
  <cp:lastModifiedBy>QC (Umesh)</cp:lastModifiedBy>
  <cp:revision>531</cp:revision>
  <dcterms:created xsi:type="dcterms:W3CDTF">2022-08-03T22:24:00Z</dcterms:created>
  <dcterms:modified xsi:type="dcterms:W3CDTF">2023-04-07T07:02:00Z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